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7A" w:rsidRPr="007F63ED" w:rsidRDefault="003F057A" w:rsidP="006C077D">
      <w:pPr>
        <w:shd w:val="clear" w:color="auto" w:fill="FFFFFF"/>
        <w:spacing w:after="150" w:line="240" w:lineRule="auto"/>
        <w:jc w:val="center"/>
        <w:outlineLvl w:val="0"/>
        <w:rPr>
          <w:rFonts w:eastAsia="Times New Roman" w:cstheme="minorHAnsi"/>
          <w:b/>
          <w:i/>
          <w:iCs/>
          <w:color w:val="000000"/>
          <w:spacing w:val="-15"/>
          <w:kern w:val="36"/>
          <w:lang w:eastAsia="es-ES"/>
        </w:rPr>
      </w:pPr>
      <w:r w:rsidRPr="007F63ED">
        <w:rPr>
          <w:rFonts w:eastAsia="Times New Roman" w:cstheme="minorHAnsi"/>
          <w:b/>
          <w:i/>
          <w:iCs/>
          <w:color w:val="000000"/>
          <w:spacing w:val="-15"/>
          <w:kern w:val="36"/>
          <w:lang w:eastAsia="es-ES"/>
        </w:rPr>
        <w:t>La disidencia académica y el compromiso científico</w:t>
      </w:r>
      <w:r w:rsidR="00F76B58" w:rsidRPr="007F63ED">
        <w:rPr>
          <w:rStyle w:val="Refdenotaalpie"/>
          <w:rFonts w:eastAsia="Times New Roman" w:cstheme="minorHAnsi"/>
          <w:b/>
          <w:i/>
          <w:iCs/>
          <w:color w:val="000000"/>
          <w:spacing w:val="-15"/>
          <w:kern w:val="36"/>
          <w:lang w:eastAsia="es-ES"/>
        </w:rPr>
        <w:footnoteReference w:id="1"/>
      </w:r>
    </w:p>
    <w:p w:rsidR="003F057A" w:rsidRPr="007F63ED" w:rsidRDefault="003F057A" w:rsidP="00F76B58">
      <w:pPr>
        <w:spacing w:after="0" w:line="240" w:lineRule="auto"/>
        <w:ind w:left="708"/>
        <w:jc w:val="both"/>
        <w:outlineLvl w:val="1"/>
        <w:rPr>
          <w:rFonts w:eastAsia="Times New Roman" w:cstheme="minorHAnsi"/>
          <w:b/>
          <w:color w:val="333333"/>
          <w:lang w:eastAsia="es-ES"/>
        </w:rPr>
      </w:pPr>
      <w:r w:rsidRPr="007F63ED">
        <w:rPr>
          <w:rFonts w:eastAsia="Times New Roman" w:cstheme="minorHAnsi"/>
          <w:b/>
          <w:color w:val="333333"/>
          <w:lang w:eastAsia="es-ES"/>
        </w:rPr>
        <w:t xml:space="preserve">La socióloga </w:t>
      </w:r>
      <w:proofErr w:type="spellStart"/>
      <w:r w:rsidRPr="007F63ED">
        <w:rPr>
          <w:rFonts w:eastAsia="Times New Roman" w:cstheme="minorHAnsi"/>
          <w:b/>
          <w:color w:val="333333"/>
          <w:lang w:eastAsia="es-ES"/>
        </w:rPr>
        <w:t>Saskia</w:t>
      </w:r>
      <w:proofErr w:type="spellEnd"/>
      <w:r w:rsidRPr="007F63ED">
        <w:rPr>
          <w:rFonts w:eastAsia="Times New Roman" w:cstheme="minorHAnsi"/>
          <w:b/>
          <w:color w:val="333333"/>
          <w:lang w:eastAsia="es-ES"/>
        </w:rPr>
        <w:t xml:space="preserve"> </w:t>
      </w:r>
      <w:proofErr w:type="spellStart"/>
      <w:r w:rsidRPr="007F63ED">
        <w:rPr>
          <w:rFonts w:eastAsia="Times New Roman" w:cstheme="minorHAnsi"/>
          <w:b/>
          <w:color w:val="333333"/>
          <w:lang w:eastAsia="es-ES"/>
        </w:rPr>
        <w:t>Sassen</w:t>
      </w:r>
      <w:proofErr w:type="spellEnd"/>
      <w:r w:rsidRPr="007F63ED">
        <w:rPr>
          <w:rFonts w:eastAsia="Times New Roman" w:cstheme="minorHAnsi"/>
          <w:b/>
          <w:color w:val="333333"/>
          <w:lang w:eastAsia="es-ES"/>
        </w:rPr>
        <w:t xml:space="preserve"> trabaja al margen de falsas excelencias e investigaciones banales</w:t>
      </w:r>
      <w:r w:rsidR="00F76B58" w:rsidRPr="007F63ED">
        <w:rPr>
          <w:rFonts w:eastAsia="Times New Roman" w:cstheme="minorHAnsi"/>
          <w:b/>
          <w:color w:val="333333"/>
          <w:lang w:eastAsia="es-ES"/>
        </w:rPr>
        <w:t>.</w:t>
      </w:r>
    </w:p>
    <w:p w:rsidR="00F76B58" w:rsidRPr="007F63ED" w:rsidRDefault="00F76B58" w:rsidP="003F057A">
      <w:pPr>
        <w:spacing w:after="15" w:line="240" w:lineRule="auto"/>
        <w:jc w:val="both"/>
        <w:outlineLvl w:val="1"/>
        <w:rPr>
          <w:rFonts w:eastAsia="Times New Roman" w:cstheme="minorHAnsi"/>
          <w:color w:val="333333"/>
          <w:lang w:eastAsia="es-ES"/>
        </w:rPr>
      </w:pP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7F63ED">
        <w:rPr>
          <w:rFonts w:eastAsia="Times New Roman" w:cstheme="minorHAnsi"/>
          <w:color w:val="000000"/>
          <w:highlight w:val="yellow"/>
          <w:lang w:eastAsia="es-ES"/>
        </w:rPr>
        <w:t xml:space="preserve">La concesión del premio Príncipe de Asturias a la socióloga </w:t>
      </w:r>
      <w:proofErr w:type="spellStart"/>
      <w:r w:rsidRPr="007F63ED">
        <w:rPr>
          <w:rFonts w:eastAsia="Times New Roman" w:cstheme="minorHAnsi"/>
          <w:color w:val="000000"/>
          <w:highlight w:val="yellow"/>
          <w:lang w:eastAsia="es-ES"/>
        </w:rPr>
        <w:t>Saskia</w:t>
      </w:r>
      <w:proofErr w:type="spellEnd"/>
      <w:r w:rsidRPr="007F63ED">
        <w:rPr>
          <w:rFonts w:eastAsia="Times New Roman" w:cstheme="minorHAnsi"/>
          <w:color w:val="000000"/>
          <w:highlight w:val="yellow"/>
          <w:lang w:eastAsia="es-ES"/>
        </w:rPr>
        <w:t xml:space="preserve"> </w:t>
      </w:r>
      <w:proofErr w:type="spellStart"/>
      <w:r w:rsidRPr="007F63ED">
        <w:rPr>
          <w:rFonts w:eastAsia="Times New Roman" w:cstheme="minorHAnsi"/>
          <w:color w:val="000000"/>
          <w:highlight w:val="yellow"/>
          <w:lang w:eastAsia="es-ES"/>
        </w:rPr>
        <w:t>Sassen</w:t>
      </w:r>
      <w:proofErr w:type="spellEnd"/>
      <w:r w:rsidRPr="007F63ED">
        <w:rPr>
          <w:rFonts w:eastAsia="Times New Roman" w:cstheme="minorHAnsi"/>
          <w:color w:val="000000"/>
          <w:highlight w:val="yellow"/>
          <w:lang w:eastAsia="es-ES"/>
        </w:rPr>
        <w:t xml:space="preserve"> es una gran noticia</w:t>
      </w:r>
      <w:r w:rsidRPr="007F63ED">
        <w:rPr>
          <w:rFonts w:eastAsia="Times New Roman" w:cstheme="minorHAnsi"/>
          <w:color w:val="000000"/>
          <w:lang w:eastAsia="es-ES"/>
        </w:rPr>
        <w:t xml:space="preserve">. </w:t>
      </w:r>
      <w:proofErr w:type="spellStart"/>
      <w:r w:rsidRPr="007F63ED">
        <w:rPr>
          <w:rFonts w:eastAsia="Times New Roman" w:cstheme="minorHAnsi"/>
          <w:color w:val="000000"/>
          <w:lang w:eastAsia="es-ES"/>
        </w:rPr>
        <w:t>Saskia</w:t>
      </w:r>
      <w:proofErr w:type="spellEnd"/>
      <w:r w:rsidRPr="007F63ED">
        <w:rPr>
          <w:rFonts w:eastAsia="Times New Roman" w:cstheme="minorHAnsi"/>
          <w:color w:val="000000"/>
          <w:lang w:eastAsia="es-ES"/>
        </w:rPr>
        <w:t xml:space="preserve">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es brillante y navega contracorriente en un mundo de falsas excelencias, permanentes evaluaciones burocráticas, productos científicos banales y una enseñanza universitaria cada vez más precaria. De sus múltiples y valiosas enseñanzas quiero destacar tres:</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541797">
        <w:rPr>
          <w:rFonts w:eastAsia="Times New Roman" w:cstheme="minorHAnsi"/>
          <w:color w:val="000000"/>
          <w:highlight w:val="yellow"/>
          <w:lang w:eastAsia="es-ES"/>
        </w:rPr>
        <w:t>1. La globalización tiene geografía, actores y luchas por el poder.</w:t>
      </w:r>
      <w:r w:rsidRPr="007F63ED">
        <w:rPr>
          <w:rFonts w:eastAsia="Times New Roman" w:cstheme="minorHAnsi"/>
          <w:color w:val="000000"/>
          <w:lang w:eastAsia="es-ES"/>
        </w:rPr>
        <w:t xml:space="preserve"> La ideología dominante vende a la globalización como un proceso automático e imparable. </w:t>
      </w:r>
      <w:proofErr w:type="spellStart"/>
      <w:r w:rsidRPr="007F63ED">
        <w:rPr>
          <w:rFonts w:eastAsia="Times New Roman" w:cstheme="minorHAnsi"/>
          <w:color w:val="000000"/>
          <w:lang w:eastAsia="es-ES"/>
        </w:rPr>
        <w:t>Saskia</w:t>
      </w:r>
      <w:proofErr w:type="spellEnd"/>
      <w:r w:rsidRPr="007F63ED">
        <w:rPr>
          <w:rFonts w:eastAsia="Times New Roman" w:cstheme="minorHAnsi"/>
          <w:color w:val="000000"/>
          <w:lang w:eastAsia="es-ES"/>
        </w:rPr>
        <w:t xml:space="preserve">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en cambio, nos enseña que la globalización tiene una base territorial jerárquica liderada por un reducido grupo de “ciudades globales” que aglutinan las sedes centrales de las corporaciones transnacionales y grupos financieros, los centros de poder político, las élites de capital humano. Allí se concentran los beneficiarios de la globalización, pero también una nueva clase de explotados. Los ricos globalizados necesitan mano de obra servil y barata para limpiar sus casas y oficinas, lavar su ropa, cuidar sus niños y coches y vigilar sus puertas. </w:t>
      </w:r>
      <w:r w:rsidRPr="00541797">
        <w:rPr>
          <w:rFonts w:eastAsia="Times New Roman" w:cstheme="minorHAnsi"/>
          <w:color w:val="000000"/>
          <w:highlight w:val="cyan"/>
          <w:lang w:eastAsia="es-ES"/>
        </w:rPr>
        <w:t xml:space="preserve">La globalización, insiste </w:t>
      </w:r>
      <w:proofErr w:type="spellStart"/>
      <w:r w:rsidRPr="00541797">
        <w:rPr>
          <w:rFonts w:eastAsia="Times New Roman" w:cstheme="minorHAnsi"/>
          <w:color w:val="000000"/>
          <w:highlight w:val="cyan"/>
          <w:lang w:eastAsia="es-ES"/>
        </w:rPr>
        <w:t>Sassen</w:t>
      </w:r>
      <w:proofErr w:type="spellEnd"/>
      <w:r w:rsidRPr="00541797">
        <w:rPr>
          <w:rFonts w:eastAsia="Times New Roman" w:cstheme="minorHAnsi"/>
          <w:color w:val="000000"/>
          <w:highlight w:val="cyan"/>
          <w:lang w:eastAsia="es-ES"/>
        </w:rPr>
        <w:t xml:space="preserve">, no genera más riqueza sino que abre una brecha creciente entre ricos y pobres con las clases medias </w:t>
      </w:r>
      <w:commentRangeStart w:id="0"/>
      <w:commentRangeStart w:id="1"/>
      <w:r w:rsidRPr="00541797">
        <w:rPr>
          <w:rFonts w:eastAsia="Times New Roman" w:cstheme="minorHAnsi"/>
          <w:color w:val="000000"/>
          <w:highlight w:val="cyan"/>
          <w:lang w:eastAsia="es-ES"/>
        </w:rPr>
        <w:t>menguantes</w:t>
      </w:r>
      <w:commentRangeEnd w:id="0"/>
      <w:r w:rsidR="00526828" w:rsidRPr="00541797">
        <w:rPr>
          <w:rStyle w:val="Refdecomentario"/>
          <w:rFonts w:cstheme="minorHAnsi"/>
          <w:sz w:val="22"/>
          <w:szCs w:val="22"/>
          <w:highlight w:val="cyan"/>
        </w:rPr>
        <w:commentReference w:id="0"/>
      </w:r>
      <w:commentRangeEnd w:id="1"/>
      <w:r w:rsidR="003F4AA6" w:rsidRPr="00541797">
        <w:rPr>
          <w:rStyle w:val="Refdecomentario"/>
          <w:rFonts w:cstheme="minorHAnsi"/>
          <w:sz w:val="22"/>
          <w:szCs w:val="22"/>
          <w:highlight w:val="cyan"/>
        </w:rPr>
        <w:commentReference w:id="1"/>
      </w:r>
      <w:r w:rsidRPr="00541797">
        <w:rPr>
          <w:rFonts w:eastAsia="Times New Roman" w:cstheme="minorHAnsi"/>
          <w:color w:val="000000"/>
          <w:highlight w:val="cyan"/>
          <w:lang w:eastAsia="es-ES"/>
        </w:rPr>
        <w:t>.</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7F63ED">
        <w:rPr>
          <w:rFonts w:eastAsia="Times New Roman" w:cstheme="minorHAnsi"/>
          <w:color w:val="000000"/>
          <w:lang w:eastAsia="es-ES"/>
        </w:rPr>
        <w:t xml:space="preserve">Ahora bien, </w:t>
      </w:r>
      <w:r w:rsidRPr="000A1413">
        <w:rPr>
          <w:rFonts w:eastAsia="Times New Roman" w:cstheme="minorHAnsi"/>
          <w:color w:val="000000"/>
          <w:lang w:eastAsia="es-ES"/>
        </w:rPr>
        <w:t xml:space="preserve">la presión polarizadora se siente en todas las ciudades globales, pero de forma muy desigual. Mientras Madrid o Manila, por ejemplo, viven un proceso de desigualdad y exclusión social sin apenas capacidad de corrección, Oslo y Copenhague minimizan estos efectos con el mantenimiento de un Estado de bienestar bien dotado y </w:t>
      </w:r>
      <w:commentRangeStart w:id="2"/>
      <w:r w:rsidRPr="000A1413">
        <w:rPr>
          <w:rFonts w:eastAsia="Times New Roman" w:cstheme="minorHAnsi"/>
          <w:color w:val="000000"/>
          <w:lang w:eastAsia="es-ES"/>
        </w:rPr>
        <w:t>articulado</w:t>
      </w:r>
      <w:commentRangeEnd w:id="2"/>
      <w:r w:rsidR="0012114B" w:rsidRPr="000A1413">
        <w:rPr>
          <w:rStyle w:val="Refdecomentario"/>
          <w:rFonts w:cstheme="minorHAnsi"/>
          <w:sz w:val="22"/>
          <w:szCs w:val="22"/>
        </w:rPr>
        <w:commentReference w:id="2"/>
      </w:r>
      <w:r w:rsidRPr="000A1413">
        <w:rPr>
          <w:rFonts w:eastAsia="Times New Roman" w:cstheme="minorHAnsi"/>
          <w:color w:val="000000"/>
          <w:lang w:eastAsia="es-ES"/>
        </w:rPr>
        <w:t>.</w:t>
      </w:r>
    </w:p>
    <w:p w:rsidR="00E51DB7" w:rsidRPr="007F63ED" w:rsidRDefault="003F057A" w:rsidP="003F057A">
      <w:pPr>
        <w:shd w:val="clear" w:color="auto" w:fill="FFFFFF"/>
        <w:spacing w:after="225" w:line="240" w:lineRule="auto"/>
        <w:jc w:val="both"/>
        <w:rPr>
          <w:rFonts w:eastAsia="Times New Roman" w:cstheme="minorHAnsi"/>
          <w:color w:val="000000"/>
          <w:lang w:eastAsia="es-ES"/>
        </w:rPr>
      </w:pPr>
      <w:bookmarkStart w:id="3" w:name="sumario_1"/>
      <w:bookmarkEnd w:id="3"/>
      <w:r w:rsidRPr="007F63ED">
        <w:rPr>
          <w:rFonts w:eastAsia="Times New Roman" w:cstheme="minorHAnsi"/>
          <w:color w:val="000000"/>
          <w:lang w:eastAsia="es-ES"/>
        </w:rPr>
        <w:t xml:space="preserve">Por otro lado,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también nos enseña que </w:t>
      </w:r>
      <w:r w:rsidRPr="000A1413">
        <w:rPr>
          <w:rFonts w:eastAsia="Times New Roman" w:cstheme="minorHAnsi"/>
          <w:color w:val="000000"/>
          <w:highlight w:val="cyan"/>
          <w:lang w:eastAsia="es-ES"/>
        </w:rPr>
        <w:t xml:space="preserve">la inversión extranjera en los países en vías de desarrollo no ayuda a retener y emplear a la población autóctona, sino que destruye las economías tradicionales y fomenta la emigración y la </w:t>
      </w:r>
      <w:commentRangeStart w:id="4"/>
      <w:r w:rsidRPr="000A1413">
        <w:rPr>
          <w:rFonts w:eastAsia="Times New Roman" w:cstheme="minorHAnsi"/>
          <w:color w:val="000000"/>
          <w:highlight w:val="cyan"/>
          <w:lang w:eastAsia="es-ES"/>
        </w:rPr>
        <w:t>desigualdad</w:t>
      </w:r>
      <w:commentRangeEnd w:id="4"/>
      <w:r w:rsidR="003F4AA6" w:rsidRPr="000A1413">
        <w:rPr>
          <w:rStyle w:val="Refdecomentario"/>
          <w:rFonts w:cstheme="minorHAnsi"/>
          <w:sz w:val="22"/>
          <w:szCs w:val="22"/>
          <w:highlight w:val="cyan"/>
        </w:rPr>
        <w:commentReference w:id="4"/>
      </w:r>
      <w:r w:rsidRPr="000A1413">
        <w:rPr>
          <w:rFonts w:eastAsia="Times New Roman" w:cstheme="minorHAnsi"/>
          <w:color w:val="000000"/>
          <w:highlight w:val="cyan"/>
          <w:lang w:eastAsia="es-ES"/>
        </w:rPr>
        <w:t>.</w:t>
      </w:r>
      <w:r w:rsidRPr="007F63ED">
        <w:rPr>
          <w:rFonts w:eastAsia="Times New Roman" w:cstheme="minorHAnsi"/>
          <w:color w:val="000000"/>
          <w:lang w:eastAsia="es-ES"/>
        </w:rPr>
        <w:t xml:space="preserve"> La presión de la competitividad y de los agentes financieros reduce las inversiones en educación y bienestar, ahoga el desarrollo y estimula todavía más la emigración y la economía </w:t>
      </w:r>
      <w:commentRangeStart w:id="5"/>
      <w:r w:rsidRPr="007F63ED">
        <w:rPr>
          <w:rFonts w:eastAsia="Times New Roman" w:cstheme="minorHAnsi"/>
          <w:color w:val="000000"/>
          <w:lang w:eastAsia="es-ES"/>
        </w:rPr>
        <w:t>sumergida</w:t>
      </w:r>
      <w:commentRangeEnd w:id="5"/>
      <w:r w:rsidR="00E51DB7" w:rsidRPr="007F63ED">
        <w:rPr>
          <w:rStyle w:val="Refdecomentario"/>
          <w:rFonts w:cstheme="minorHAnsi"/>
          <w:sz w:val="22"/>
          <w:szCs w:val="22"/>
        </w:rPr>
        <w:commentReference w:id="5"/>
      </w:r>
      <w:r w:rsidRPr="007F63ED">
        <w:rPr>
          <w:rFonts w:eastAsia="Times New Roman" w:cstheme="minorHAnsi"/>
          <w:color w:val="000000"/>
          <w:lang w:eastAsia="es-ES"/>
        </w:rPr>
        <w:t>.</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7F63ED">
        <w:rPr>
          <w:rFonts w:eastAsia="Times New Roman" w:cstheme="minorHAnsi"/>
          <w:color w:val="000000"/>
          <w:lang w:eastAsia="es-ES"/>
        </w:rPr>
        <w:t xml:space="preserve">Finalmente,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contradice la visión generalizada de los Estados-nación. </w:t>
      </w:r>
      <w:r w:rsidRPr="00541797">
        <w:rPr>
          <w:rFonts w:eastAsia="Times New Roman" w:cstheme="minorHAnsi"/>
          <w:color w:val="000000"/>
          <w:highlight w:val="cyan"/>
          <w:lang w:eastAsia="es-ES"/>
        </w:rPr>
        <w:t>Los Estados no desaparecen sino que se transforman en un proceso de “desnacionalización”.</w:t>
      </w:r>
      <w:r w:rsidRPr="007F63ED">
        <w:rPr>
          <w:rFonts w:eastAsia="Times New Roman" w:cstheme="minorHAnsi"/>
          <w:color w:val="000000"/>
          <w:lang w:eastAsia="es-ES"/>
        </w:rPr>
        <w:t xml:space="preserve"> Las políticas, los bancos, las universidades, las </w:t>
      </w:r>
      <w:commentRangeStart w:id="6"/>
      <w:r w:rsidRPr="007F63ED">
        <w:rPr>
          <w:rFonts w:eastAsia="Times New Roman" w:cstheme="minorHAnsi"/>
          <w:color w:val="000000"/>
          <w:lang w:eastAsia="es-ES"/>
        </w:rPr>
        <w:t>infraestructuras</w:t>
      </w:r>
      <w:commentRangeEnd w:id="6"/>
      <w:r w:rsidR="003F4AA6" w:rsidRPr="007F63ED">
        <w:rPr>
          <w:rStyle w:val="Refdecomentario"/>
          <w:rFonts w:cstheme="minorHAnsi"/>
          <w:sz w:val="22"/>
          <w:szCs w:val="22"/>
        </w:rPr>
        <w:commentReference w:id="6"/>
      </w:r>
      <w:r w:rsidRPr="007F63ED">
        <w:rPr>
          <w:rFonts w:eastAsia="Times New Roman" w:cstheme="minorHAnsi"/>
          <w:color w:val="000000"/>
          <w:lang w:eastAsia="es-ES"/>
        </w:rPr>
        <w:t>, etc., permanecen insertados en estructuras estatales pero adoptan funciones globalizadoras. Las grandes categorías sociales, el territorio, la autoridad y los derechos, se habían nacionalizado en largos procesos históricos y ahora se están desnacionalizando facilitando una nueva geografía global.</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551203">
        <w:rPr>
          <w:rFonts w:eastAsia="Times New Roman" w:cstheme="minorHAnsi"/>
          <w:color w:val="000000"/>
          <w:highlight w:val="yellow"/>
          <w:lang w:eastAsia="es-ES"/>
        </w:rPr>
        <w:t>2. La reivindicación de la Sociología Histórica.</w:t>
      </w:r>
      <w:r w:rsidRPr="007F63ED">
        <w:rPr>
          <w:rFonts w:eastAsia="Times New Roman" w:cstheme="minorHAnsi"/>
          <w:color w:val="000000"/>
          <w:lang w:eastAsia="es-ES"/>
        </w:rPr>
        <w:t xml:space="preserve"> Metodológicamente, </w:t>
      </w:r>
      <w:proofErr w:type="spellStart"/>
      <w:r w:rsidRPr="007F63ED">
        <w:rPr>
          <w:rFonts w:eastAsia="Times New Roman" w:cstheme="minorHAnsi"/>
          <w:color w:val="000000"/>
          <w:lang w:eastAsia="es-ES"/>
        </w:rPr>
        <w:t>Saskia</w:t>
      </w:r>
      <w:proofErr w:type="spellEnd"/>
      <w:r w:rsidRPr="007F63ED">
        <w:rPr>
          <w:rFonts w:eastAsia="Times New Roman" w:cstheme="minorHAnsi"/>
          <w:color w:val="000000"/>
          <w:lang w:eastAsia="es-ES"/>
        </w:rPr>
        <w:t xml:space="preserve"> </w:t>
      </w:r>
      <w:proofErr w:type="spellStart"/>
      <w:r w:rsidRPr="00551203">
        <w:rPr>
          <w:rFonts w:eastAsia="Times New Roman" w:cstheme="minorHAnsi"/>
          <w:color w:val="000000"/>
          <w:highlight w:val="cyan"/>
          <w:lang w:eastAsia="es-ES"/>
        </w:rPr>
        <w:t>Sassen</w:t>
      </w:r>
      <w:proofErr w:type="spellEnd"/>
      <w:r w:rsidRPr="007F63ED">
        <w:rPr>
          <w:rFonts w:eastAsia="Times New Roman" w:cstheme="minorHAnsi"/>
          <w:color w:val="000000"/>
          <w:lang w:eastAsia="es-ES"/>
        </w:rPr>
        <w:t xml:space="preserve"> vuelve a la Sociología clásica y a los grandes estudios de la Sociología Histórica del siglo XX de autores como </w:t>
      </w:r>
      <w:proofErr w:type="spellStart"/>
      <w:r w:rsidRPr="007F63ED">
        <w:rPr>
          <w:rFonts w:eastAsia="Times New Roman" w:cstheme="minorHAnsi"/>
          <w:color w:val="000000"/>
          <w:lang w:eastAsia="es-ES"/>
        </w:rPr>
        <w:t>Elias</w:t>
      </w:r>
      <w:proofErr w:type="spellEnd"/>
      <w:r w:rsidRPr="007F63ED">
        <w:rPr>
          <w:rFonts w:eastAsia="Times New Roman" w:cstheme="minorHAnsi"/>
          <w:color w:val="000000"/>
          <w:lang w:eastAsia="es-ES"/>
        </w:rPr>
        <w:t xml:space="preserve">, Moore, </w:t>
      </w:r>
      <w:proofErr w:type="spellStart"/>
      <w:r w:rsidRPr="007F63ED">
        <w:rPr>
          <w:rFonts w:eastAsia="Times New Roman" w:cstheme="minorHAnsi"/>
          <w:color w:val="000000"/>
          <w:lang w:eastAsia="es-ES"/>
        </w:rPr>
        <w:t>Skocpol</w:t>
      </w:r>
      <w:proofErr w:type="spellEnd"/>
      <w:r w:rsidRPr="007F63ED">
        <w:rPr>
          <w:rFonts w:eastAsia="Times New Roman" w:cstheme="minorHAnsi"/>
          <w:color w:val="000000"/>
          <w:lang w:eastAsia="es-ES"/>
        </w:rPr>
        <w:t xml:space="preserve"> o </w:t>
      </w:r>
      <w:proofErr w:type="spellStart"/>
      <w:r w:rsidRPr="007F63ED">
        <w:rPr>
          <w:rFonts w:eastAsia="Times New Roman" w:cstheme="minorHAnsi"/>
          <w:color w:val="000000"/>
          <w:lang w:eastAsia="es-ES"/>
        </w:rPr>
        <w:t>Tilly</w:t>
      </w:r>
      <w:proofErr w:type="spellEnd"/>
      <w:r w:rsidRPr="007F63ED">
        <w:rPr>
          <w:rFonts w:eastAsia="Times New Roman" w:cstheme="minorHAnsi"/>
          <w:color w:val="000000"/>
          <w:lang w:eastAsia="es-ES"/>
        </w:rPr>
        <w:t xml:space="preserve">. </w:t>
      </w:r>
      <w:r w:rsidRPr="00551203">
        <w:rPr>
          <w:rFonts w:eastAsia="Times New Roman" w:cstheme="minorHAnsi"/>
          <w:color w:val="000000"/>
          <w:highlight w:val="cyan"/>
          <w:lang w:eastAsia="es-ES"/>
        </w:rPr>
        <w:t>Se opone</w:t>
      </w:r>
      <w:r w:rsidRPr="007F63ED">
        <w:rPr>
          <w:rFonts w:eastAsia="Times New Roman" w:cstheme="minorHAnsi"/>
          <w:color w:val="000000"/>
          <w:lang w:eastAsia="es-ES"/>
        </w:rPr>
        <w:t xml:space="preserve">, así, </w:t>
      </w:r>
      <w:r w:rsidRPr="00551203">
        <w:rPr>
          <w:rFonts w:eastAsia="Times New Roman" w:cstheme="minorHAnsi"/>
          <w:color w:val="000000"/>
          <w:highlight w:val="cyan"/>
          <w:lang w:eastAsia="es-ES"/>
        </w:rPr>
        <w:t>a</w:t>
      </w:r>
      <w:r w:rsidRPr="007F63ED">
        <w:rPr>
          <w:rFonts w:eastAsia="Times New Roman" w:cstheme="minorHAnsi"/>
          <w:color w:val="000000"/>
          <w:lang w:eastAsia="es-ES"/>
        </w:rPr>
        <w:t xml:space="preserve"> la tendencia dominante de las últimas tres décadas de </w:t>
      </w:r>
      <w:r w:rsidRPr="00551203">
        <w:rPr>
          <w:rFonts w:eastAsia="Times New Roman" w:cstheme="minorHAnsi"/>
          <w:color w:val="000000"/>
          <w:highlight w:val="cyan"/>
          <w:lang w:eastAsia="es-ES"/>
        </w:rPr>
        <w:t xml:space="preserve">reducir </w:t>
      </w:r>
      <w:r w:rsidRPr="007F63ED">
        <w:rPr>
          <w:rFonts w:eastAsia="Times New Roman" w:cstheme="minorHAnsi"/>
          <w:color w:val="000000"/>
          <w:lang w:eastAsia="es-ES"/>
        </w:rPr>
        <w:t xml:space="preserve">a la Sociología a </w:t>
      </w:r>
      <w:r w:rsidRPr="00551203">
        <w:rPr>
          <w:rFonts w:eastAsia="Times New Roman" w:cstheme="minorHAnsi"/>
          <w:color w:val="000000"/>
          <w:highlight w:val="cyan"/>
          <w:lang w:eastAsia="es-ES"/>
        </w:rPr>
        <w:t>analizar</w:t>
      </w:r>
      <w:r w:rsidRPr="007F63ED">
        <w:rPr>
          <w:rFonts w:eastAsia="Times New Roman" w:cstheme="minorHAnsi"/>
          <w:color w:val="000000"/>
          <w:lang w:eastAsia="es-ES"/>
        </w:rPr>
        <w:t xml:space="preserve"> fenómenos puntuales </w:t>
      </w:r>
      <w:r w:rsidRPr="00551203">
        <w:rPr>
          <w:rFonts w:eastAsia="Times New Roman" w:cstheme="minorHAnsi"/>
          <w:color w:val="000000"/>
          <w:highlight w:val="cyan"/>
          <w:lang w:eastAsia="es-ES"/>
        </w:rPr>
        <w:t>mediante</w:t>
      </w:r>
      <w:r w:rsidRPr="007F63ED">
        <w:rPr>
          <w:rFonts w:eastAsia="Times New Roman" w:cstheme="minorHAnsi"/>
          <w:color w:val="000000"/>
          <w:lang w:eastAsia="es-ES"/>
        </w:rPr>
        <w:t xml:space="preserve"> operaciones </w:t>
      </w:r>
      <w:r w:rsidRPr="00551203">
        <w:rPr>
          <w:rFonts w:eastAsia="Times New Roman" w:cstheme="minorHAnsi"/>
          <w:color w:val="000000"/>
          <w:highlight w:val="cyan"/>
          <w:lang w:eastAsia="es-ES"/>
        </w:rPr>
        <w:t>estadísticas</w:t>
      </w:r>
      <w:r w:rsidRPr="007F63ED">
        <w:rPr>
          <w:rFonts w:eastAsia="Times New Roman" w:cstheme="minorHAnsi"/>
          <w:color w:val="000000"/>
          <w:lang w:eastAsia="es-ES"/>
        </w:rPr>
        <w:t xml:space="preserve"> sobre encuestas y a interpretaciones </w:t>
      </w:r>
      <w:r w:rsidRPr="00551203">
        <w:rPr>
          <w:rFonts w:eastAsia="Times New Roman" w:cstheme="minorHAnsi"/>
          <w:color w:val="000000"/>
          <w:highlight w:val="cyan"/>
          <w:lang w:eastAsia="es-ES"/>
        </w:rPr>
        <w:t>basadas en teorías planas</w:t>
      </w:r>
      <w:r w:rsidRPr="007F63ED">
        <w:rPr>
          <w:rFonts w:eastAsia="Times New Roman" w:cstheme="minorHAnsi"/>
          <w:color w:val="000000"/>
          <w:lang w:eastAsia="es-ES"/>
        </w:rPr>
        <w:t xml:space="preserve"> como la elección racional.</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551203">
        <w:rPr>
          <w:rFonts w:eastAsia="Times New Roman" w:cstheme="minorHAnsi"/>
          <w:color w:val="000000"/>
          <w:highlight w:val="cyan"/>
          <w:lang w:eastAsia="es-ES"/>
        </w:rPr>
        <w:lastRenderedPageBreak/>
        <w:t>Las modernas aglomeraciones urbanas forman</w:t>
      </w:r>
      <w:r w:rsidRPr="007F63ED">
        <w:rPr>
          <w:rFonts w:eastAsia="Times New Roman" w:cstheme="minorHAnsi"/>
          <w:color w:val="000000"/>
          <w:lang w:eastAsia="es-ES"/>
        </w:rPr>
        <w:t xml:space="preserve"> para los ojos analíticos de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una “zona heurística”, </w:t>
      </w:r>
      <w:r w:rsidRPr="00551203">
        <w:rPr>
          <w:rFonts w:eastAsia="Times New Roman" w:cstheme="minorHAnsi"/>
          <w:color w:val="000000"/>
          <w:highlight w:val="cyan"/>
          <w:lang w:eastAsia="es-ES"/>
        </w:rPr>
        <w:t>un tipo de laboratorio para identificar procesos de cambio social de largo alcance</w:t>
      </w:r>
      <w:r w:rsidRPr="007F63ED">
        <w:rPr>
          <w:rFonts w:eastAsia="Times New Roman" w:cstheme="minorHAnsi"/>
          <w:color w:val="000000"/>
          <w:lang w:eastAsia="es-ES"/>
        </w:rPr>
        <w:t xml:space="preserve">. Pero para identificar estos procesos hay que </w:t>
      </w:r>
      <w:r w:rsidRPr="00551203">
        <w:rPr>
          <w:rFonts w:eastAsia="Times New Roman" w:cstheme="minorHAnsi"/>
          <w:color w:val="000000"/>
          <w:highlight w:val="cyan"/>
          <w:lang w:eastAsia="es-ES"/>
        </w:rPr>
        <w:t>“usar la historia como un experimento natural”.</w:t>
      </w:r>
      <w:r w:rsidRPr="007F63ED">
        <w:rPr>
          <w:rFonts w:eastAsia="Times New Roman" w:cstheme="minorHAnsi"/>
          <w:color w:val="000000"/>
          <w:lang w:eastAsia="es-ES"/>
        </w:rPr>
        <w:t xml:space="preserve"> La globalización actual aparece, en esta perspectiva, como un complejo conjunto de transformaciones institucionales o “capacidades”, en </w:t>
      </w:r>
      <w:commentRangeStart w:id="7"/>
      <w:r w:rsidRPr="007F63ED">
        <w:rPr>
          <w:rFonts w:eastAsia="Times New Roman" w:cstheme="minorHAnsi"/>
          <w:color w:val="000000"/>
          <w:lang w:eastAsia="es-ES"/>
        </w:rPr>
        <w:t>referencia</w:t>
      </w:r>
      <w:commentRangeEnd w:id="7"/>
      <w:r w:rsidR="00ED029F" w:rsidRPr="007F63ED">
        <w:rPr>
          <w:rStyle w:val="Refdecomentario"/>
          <w:rFonts w:cstheme="minorHAnsi"/>
          <w:sz w:val="22"/>
          <w:szCs w:val="22"/>
        </w:rPr>
        <w:commentReference w:id="7"/>
      </w:r>
      <w:r w:rsidRPr="007F63ED">
        <w:rPr>
          <w:rFonts w:eastAsia="Times New Roman" w:cstheme="minorHAnsi"/>
          <w:color w:val="000000"/>
          <w:lang w:eastAsia="es-ES"/>
        </w:rPr>
        <w:t xml:space="preserve"> a Martha </w:t>
      </w:r>
      <w:proofErr w:type="spellStart"/>
      <w:r w:rsidRPr="007F63ED">
        <w:rPr>
          <w:rFonts w:eastAsia="Times New Roman" w:cstheme="minorHAnsi"/>
          <w:color w:val="000000"/>
          <w:lang w:eastAsia="es-ES"/>
        </w:rPr>
        <w:t>Nussbaum</w:t>
      </w:r>
      <w:proofErr w:type="spellEnd"/>
      <w:r w:rsidRPr="007F63ED">
        <w:rPr>
          <w:rFonts w:eastAsia="Times New Roman" w:cstheme="minorHAnsi"/>
          <w:color w:val="000000"/>
          <w:lang w:eastAsia="es-ES"/>
        </w:rPr>
        <w:t>, desarrolladas por el sistema de Estados soberanos.</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bookmarkStart w:id="8" w:name="sumario_2"/>
      <w:bookmarkEnd w:id="8"/>
      <w:r w:rsidRPr="007F63ED">
        <w:rPr>
          <w:rFonts w:eastAsia="Times New Roman" w:cstheme="minorHAnsi"/>
          <w:color w:val="000000"/>
          <w:lang w:eastAsia="es-ES"/>
        </w:rPr>
        <w:t xml:space="preserve">Las transformaciones fundacionales desde la época nacional a la global forman nuevas “lógicas organizativas”, un ensamblaje entre capacidades desarrolladas en el orden anterior y nuevas capacidades emergentes. Durante la época nacional, las políticas fiscales, económicas y tecnológicas fortalecían a las naciones y sus ciudadanos. </w:t>
      </w:r>
      <w:r w:rsidRPr="007F1B85">
        <w:rPr>
          <w:rFonts w:eastAsia="Times New Roman" w:cstheme="minorHAnsi"/>
          <w:color w:val="000000"/>
          <w:highlight w:val="cyan"/>
          <w:lang w:eastAsia="es-ES"/>
        </w:rPr>
        <w:t>Estas capacidades del Estado-nación se convierten hoy en capacidades de la globalización donde las políticas fiscales y económicas fortalecen a las empresas transnacionales en detrimento de las naciones y los ciudadanos.</w:t>
      </w:r>
      <w:r w:rsidRPr="007F63ED">
        <w:rPr>
          <w:rFonts w:eastAsia="Times New Roman" w:cstheme="minorHAnsi"/>
          <w:color w:val="000000"/>
          <w:lang w:eastAsia="es-ES"/>
        </w:rPr>
        <w:t xml:space="preserve"> Estos últimos reaccionan con un distanciamiento frente a sus Estados, no consideran a los Gobiernos del Estado suyos (“¡No nos representan!”), </w:t>
      </w:r>
      <w:r w:rsidRPr="007F1B85">
        <w:rPr>
          <w:rFonts w:eastAsia="Times New Roman" w:cstheme="minorHAnsi"/>
          <w:color w:val="000000"/>
          <w:highlight w:val="cyan"/>
          <w:lang w:eastAsia="es-ES"/>
        </w:rPr>
        <w:t xml:space="preserve">rompiendo así el contrato histórico de la revolución burguesa entre Estado y </w:t>
      </w:r>
      <w:commentRangeStart w:id="9"/>
      <w:r w:rsidRPr="007F1B85">
        <w:rPr>
          <w:rFonts w:eastAsia="Times New Roman" w:cstheme="minorHAnsi"/>
          <w:color w:val="000000"/>
          <w:highlight w:val="cyan"/>
          <w:lang w:eastAsia="es-ES"/>
        </w:rPr>
        <w:t>ciudadanía</w:t>
      </w:r>
      <w:commentRangeEnd w:id="9"/>
      <w:r w:rsidR="001E232F" w:rsidRPr="007F1B85">
        <w:rPr>
          <w:rStyle w:val="Refdecomentario"/>
          <w:highlight w:val="cyan"/>
        </w:rPr>
        <w:commentReference w:id="9"/>
      </w:r>
      <w:r w:rsidRPr="007F1B85">
        <w:rPr>
          <w:rFonts w:eastAsia="Times New Roman" w:cstheme="minorHAnsi"/>
          <w:color w:val="000000"/>
          <w:highlight w:val="cyan"/>
          <w:lang w:eastAsia="es-ES"/>
        </w:rPr>
        <w:t>.</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7F63ED">
        <w:rPr>
          <w:rFonts w:eastAsia="Times New Roman" w:cstheme="minorHAnsi"/>
          <w:color w:val="000000"/>
          <w:lang w:eastAsia="es-ES"/>
        </w:rPr>
        <w:t xml:space="preserve">3. La tercera enseñanza de </w:t>
      </w:r>
      <w:proofErr w:type="spellStart"/>
      <w:r w:rsidRPr="007F63ED">
        <w:rPr>
          <w:rFonts w:eastAsia="Times New Roman" w:cstheme="minorHAnsi"/>
          <w:color w:val="000000"/>
          <w:lang w:eastAsia="es-ES"/>
        </w:rPr>
        <w:t>Saskia</w:t>
      </w:r>
      <w:proofErr w:type="spellEnd"/>
      <w:r w:rsidRPr="007F63ED">
        <w:rPr>
          <w:rFonts w:eastAsia="Times New Roman" w:cstheme="minorHAnsi"/>
          <w:color w:val="000000"/>
          <w:lang w:eastAsia="es-ES"/>
        </w:rPr>
        <w:t xml:space="preserve">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nos lleva a la </w:t>
      </w:r>
      <w:r w:rsidRPr="00767199">
        <w:rPr>
          <w:rFonts w:eastAsia="Times New Roman" w:cstheme="minorHAnsi"/>
          <w:color w:val="000000"/>
          <w:highlight w:val="yellow"/>
          <w:lang w:eastAsia="es-ES"/>
        </w:rPr>
        <w:t>futura quiebra de nuestro sistema académico-universitario.</w:t>
      </w:r>
      <w:r w:rsidRPr="007F63ED">
        <w:rPr>
          <w:rFonts w:eastAsia="Times New Roman" w:cstheme="minorHAnsi"/>
          <w:color w:val="000000"/>
          <w:lang w:eastAsia="es-ES"/>
        </w:rPr>
        <w:t xml:space="preserve"> Una de las científicas más importantes de nuestra época no ha conseguido ningún </w:t>
      </w:r>
      <w:commentRangeStart w:id="10"/>
      <w:r w:rsidRPr="007F63ED">
        <w:rPr>
          <w:rFonts w:eastAsia="Times New Roman" w:cstheme="minorHAnsi"/>
          <w:color w:val="000000"/>
          <w:lang w:eastAsia="es-ES"/>
        </w:rPr>
        <w:t>sexenio</w:t>
      </w:r>
      <w:commentRangeEnd w:id="10"/>
      <w:r w:rsidR="00767199">
        <w:rPr>
          <w:rStyle w:val="Refdecomentario"/>
        </w:rPr>
        <w:commentReference w:id="10"/>
      </w:r>
      <w:r w:rsidRPr="007F63ED">
        <w:rPr>
          <w:rFonts w:eastAsia="Times New Roman" w:cstheme="minorHAnsi"/>
          <w:color w:val="000000"/>
          <w:lang w:eastAsia="es-ES"/>
        </w:rPr>
        <w:t>, ninguna acreditación, frente a los criterios de nuestras agencias de evaluación, que anteponen siempre el mismo criterio: tres publicaciones JCR (</w:t>
      </w:r>
      <w:proofErr w:type="spellStart"/>
      <w:r w:rsidRPr="007F63ED">
        <w:rPr>
          <w:rFonts w:eastAsia="Times New Roman" w:cstheme="minorHAnsi"/>
          <w:i/>
          <w:iCs/>
          <w:color w:val="000000"/>
          <w:lang w:eastAsia="es-ES"/>
        </w:rPr>
        <w:t>Journal</w:t>
      </w:r>
      <w:proofErr w:type="spellEnd"/>
      <w:r w:rsidRPr="007F63ED">
        <w:rPr>
          <w:rFonts w:eastAsia="Times New Roman" w:cstheme="minorHAnsi"/>
          <w:i/>
          <w:iCs/>
          <w:color w:val="000000"/>
          <w:lang w:eastAsia="es-ES"/>
        </w:rPr>
        <w:t xml:space="preserve"> </w:t>
      </w:r>
      <w:proofErr w:type="spellStart"/>
      <w:r w:rsidRPr="007F63ED">
        <w:rPr>
          <w:rFonts w:eastAsia="Times New Roman" w:cstheme="minorHAnsi"/>
          <w:i/>
          <w:iCs/>
          <w:color w:val="000000"/>
          <w:lang w:eastAsia="es-ES"/>
        </w:rPr>
        <w:t>Citation</w:t>
      </w:r>
      <w:proofErr w:type="spellEnd"/>
      <w:r w:rsidRPr="007F63ED">
        <w:rPr>
          <w:rFonts w:eastAsia="Times New Roman" w:cstheme="minorHAnsi"/>
          <w:i/>
          <w:iCs/>
          <w:color w:val="000000"/>
          <w:lang w:eastAsia="es-ES"/>
        </w:rPr>
        <w:t xml:space="preserve"> </w:t>
      </w:r>
      <w:proofErr w:type="spellStart"/>
      <w:r w:rsidRPr="007F63ED">
        <w:rPr>
          <w:rFonts w:eastAsia="Times New Roman" w:cstheme="minorHAnsi"/>
          <w:i/>
          <w:iCs/>
          <w:color w:val="000000"/>
          <w:lang w:eastAsia="es-ES"/>
        </w:rPr>
        <w:t>Reports</w:t>
      </w:r>
      <w:proofErr w:type="spellEnd"/>
      <w:r w:rsidRPr="007F63ED">
        <w:rPr>
          <w:rFonts w:eastAsia="Times New Roman" w:cstheme="minorHAnsi"/>
          <w:color w:val="000000"/>
          <w:lang w:eastAsia="es-ES"/>
        </w:rPr>
        <w:t xml:space="preserve">) en los últimos cinco años.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no tiene ni una, sino que ha publicado libros e informes, fruto de proyectos de investigación de verdad y referencias fundamentales para académicos comprometidos, ha publicado numerosos artículos en medios de gran difusión, etc., pero </w:t>
      </w:r>
      <w:r w:rsidRPr="00695293">
        <w:rPr>
          <w:rFonts w:eastAsia="Times New Roman" w:cstheme="minorHAnsi"/>
          <w:color w:val="000000"/>
          <w:highlight w:val="cyan"/>
          <w:lang w:eastAsia="es-ES"/>
        </w:rPr>
        <w:t>se ha resistido a la práctica de inflar su currículum con artículos estandarizados sin interés ni lectores, más allá de círculos de amigos de citación mutua</w:t>
      </w:r>
      <w:r w:rsidRPr="007F63ED">
        <w:rPr>
          <w:rFonts w:eastAsia="Times New Roman" w:cstheme="minorHAnsi"/>
          <w:color w:val="000000"/>
          <w:lang w:eastAsia="es-ES"/>
        </w:rPr>
        <w:t xml:space="preserve">. Estamos entregando nuestra calidad científica a Thompson Reuters (la empresa gestora de los </w:t>
      </w:r>
      <w:proofErr w:type="spellStart"/>
      <w:r w:rsidRPr="007F63ED">
        <w:rPr>
          <w:rFonts w:eastAsia="Times New Roman" w:cstheme="minorHAnsi"/>
          <w:color w:val="000000"/>
          <w:lang w:eastAsia="es-ES"/>
        </w:rPr>
        <w:t>JCRs</w:t>
      </w:r>
      <w:proofErr w:type="spellEnd"/>
      <w:r w:rsidRPr="007F63ED">
        <w:rPr>
          <w:rFonts w:eastAsia="Times New Roman" w:cstheme="minorHAnsi"/>
          <w:color w:val="000000"/>
          <w:lang w:eastAsia="es-ES"/>
        </w:rPr>
        <w:t xml:space="preserve">) igual que la calificación de nuestras economías a </w:t>
      </w:r>
      <w:proofErr w:type="spellStart"/>
      <w:r w:rsidRPr="007F63ED">
        <w:rPr>
          <w:rFonts w:eastAsia="Times New Roman" w:cstheme="minorHAnsi"/>
          <w:color w:val="000000"/>
          <w:lang w:eastAsia="es-ES"/>
        </w:rPr>
        <w:t>Fitch</w:t>
      </w:r>
      <w:proofErr w:type="spellEnd"/>
      <w:r w:rsidRPr="007F63ED">
        <w:rPr>
          <w:rFonts w:eastAsia="Times New Roman" w:cstheme="minorHAnsi"/>
          <w:color w:val="000000"/>
          <w:lang w:eastAsia="es-ES"/>
        </w:rPr>
        <w:t xml:space="preserve">, </w:t>
      </w:r>
      <w:proofErr w:type="spellStart"/>
      <w:r w:rsidRPr="007F63ED">
        <w:rPr>
          <w:rFonts w:eastAsia="Times New Roman" w:cstheme="minorHAnsi"/>
          <w:color w:val="000000"/>
          <w:lang w:eastAsia="es-ES"/>
        </w:rPr>
        <w:t>Moody's</w:t>
      </w:r>
      <w:proofErr w:type="spellEnd"/>
      <w:r w:rsidRPr="007F63ED">
        <w:rPr>
          <w:rFonts w:eastAsia="Times New Roman" w:cstheme="minorHAnsi"/>
          <w:color w:val="000000"/>
          <w:lang w:eastAsia="es-ES"/>
        </w:rPr>
        <w:t xml:space="preserve"> y Standard &amp; </w:t>
      </w:r>
      <w:proofErr w:type="spellStart"/>
      <w:r w:rsidRPr="007F63ED">
        <w:rPr>
          <w:rFonts w:eastAsia="Times New Roman" w:cstheme="minorHAnsi"/>
          <w:color w:val="000000"/>
          <w:lang w:eastAsia="es-ES"/>
        </w:rPr>
        <w:t>Poor's</w:t>
      </w:r>
      <w:proofErr w:type="spellEnd"/>
      <w:r w:rsidRPr="007F63ED">
        <w:rPr>
          <w:rFonts w:eastAsia="Times New Roman" w:cstheme="minorHAnsi"/>
          <w:color w:val="000000"/>
          <w:lang w:eastAsia="es-ES"/>
        </w:rPr>
        <w:t xml:space="preserve">. </w:t>
      </w:r>
      <w:r w:rsidRPr="00977FAE">
        <w:rPr>
          <w:rFonts w:eastAsia="Times New Roman" w:cstheme="minorHAnsi"/>
          <w:color w:val="000000"/>
          <w:highlight w:val="cyan"/>
          <w:lang w:eastAsia="es-ES"/>
        </w:rPr>
        <w:t>La estandarización de nuestra enseñanza universitaria y de nuestra producción científica nos llevará a universidades sin debates, investigaciones sin compromiso y un sistema académico sin pensamiento.</w:t>
      </w:r>
    </w:p>
    <w:p w:rsidR="003F057A" w:rsidRPr="007F63ED" w:rsidRDefault="003F057A" w:rsidP="003F057A">
      <w:pPr>
        <w:shd w:val="clear" w:color="auto" w:fill="FFFFFF"/>
        <w:spacing w:after="225" w:line="240" w:lineRule="auto"/>
        <w:jc w:val="both"/>
        <w:rPr>
          <w:rFonts w:eastAsia="Times New Roman" w:cstheme="minorHAnsi"/>
          <w:color w:val="000000"/>
          <w:lang w:eastAsia="es-ES"/>
        </w:rPr>
      </w:pPr>
      <w:r w:rsidRPr="007F63ED">
        <w:rPr>
          <w:rFonts w:eastAsia="Times New Roman" w:cstheme="minorHAnsi"/>
          <w:color w:val="000000"/>
          <w:lang w:eastAsia="es-ES"/>
        </w:rPr>
        <w:t xml:space="preserve">El tan merecido premio para </w:t>
      </w:r>
      <w:proofErr w:type="spellStart"/>
      <w:r w:rsidRPr="007F63ED">
        <w:rPr>
          <w:rFonts w:eastAsia="Times New Roman" w:cstheme="minorHAnsi"/>
          <w:color w:val="000000"/>
          <w:lang w:eastAsia="es-ES"/>
        </w:rPr>
        <w:t>Saskia</w:t>
      </w:r>
      <w:proofErr w:type="spellEnd"/>
      <w:r w:rsidRPr="007F63ED">
        <w:rPr>
          <w:rFonts w:eastAsia="Times New Roman" w:cstheme="minorHAnsi"/>
          <w:color w:val="000000"/>
          <w:lang w:eastAsia="es-ES"/>
        </w:rPr>
        <w:t xml:space="preserve"> </w:t>
      </w:r>
      <w:proofErr w:type="spellStart"/>
      <w:r w:rsidRPr="007F63ED">
        <w:rPr>
          <w:rFonts w:eastAsia="Times New Roman" w:cstheme="minorHAnsi"/>
          <w:color w:val="000000"/>
          <w:lang w:eastAsia="es-ES"/>
        </w:rPr>
        <w:t>Sassen</w:t>
      </w:r>
      <w:proofErr w:type="spellEnd"/>
      <w:r w:rsidRPr="007F63ED">
        <w:rPr>
          <w:rFonts w:eastAsia="Times New Roman" w:cstheme="minorHAnsi"/>
          <w:color w:val="000000"/>
          <w:lang w:eastAsia="es-ES"/>
        </w:rPr>
        <w:t xml:space="preserve"> nos </w:t>
      </w:r>
      <w:commentRangeStart w:id="11"/>
      <w:r w:rsidRPr="007F63ED">
        <w:rPr>
          <w:rFonts w:eastAsia="Times New Roman" w:cstheme="minorHAnsi"/>
          <w:color w:val="000000"/>
          <w:lang w:eastAsia="es-ES"/>
        </w:rPr>
        <w:t>deja</w:t>
      </w:r>
      <w:commentRangeEnd w:id="11"/>
      <w:r w:rsidR="00977FAE">
        <w:rPr>
          <w:rStyle w:val="Refdecomentario"/>
        </w:rPr>
        <w:commentReference w:id="11"/>
      </w:r>
      <w:r w:rsidRPr="007F63ED">
        <w:rPr>
          <w:rFonts w:eastAsia="Times New Roman" w:cstheme="minorHAnsi"/>
          <w:color w:val="000000"/>
          <w:lang w:eastAsia="es-ES"/>
        </w:rPr>
        <w:t>, por lo tanto, un sabor agridulce porque puede representar un galardón para una representante de una estirpe en proceso de extinción.</w:t>
      </w:r>
    </w:p>
    <w:p w:rsidR="003F057A" w:rsidRPr="008C338F" w:rsidRDefault="008C338F" w:rsidP="003F057A">
      <w:pPr>
        <w:shd w:val="clear" w:color="auto" w:fill="FFFFFF"/>
        <w:spacing w:line="240" w:lineRule="auto"/>
        <w:jc w:val="both"/>
        <w:rPr>
          <w:rFonts w:eastAsia="Times New Roman" w:cstheme="minorHAnsi"/>
          <w:b/>
          <w:u w:val="single"/>
          <w:lang w:eastAsia="es-ES"/>
        </w:rPr>
      </w:pPr>
      <w:r w:rsidRPr="008C338F">
        <w:rPr>
          <w:rFonts w:eastAsia="Times New Roman" w:cstheme="minorHAnsi"/>
          <w:b/>
          <w:u w:val="single"/>
          <w:lang w:eastAsia="es-ES"/>
        </w:rPr>
        <w:t>Preguntas que surgen de la lectura crítica</w:t>
      </w:r>
    </w:p>
    <w:p w:rsidR="009526D3" w:rsidRPr="007F63ED" w:rsidRDefault="002A214E" w:rsidP="003F057A">
      <w:pPr>
        <w:spacing w:line="240" w:lineRule="auto"/>
        <w:jc w:val="both"/>
        <w:rPr>
          <w:rFonts w:cstheme="minorHAnsi"/>
        </w:rPr>
      </w:pPr>
      <w:r w:rsidRPr="007F63ED">
        <w:rPr>
          <w:rFonts w:cstheme="minorHAnsi"/>
        </w:rPr>
        <w:t>¿Cuál es la relación de Joan Miró con el Premio obtenido por la socióloga?</w:t>
      </w:r>
    </w:p>
    <w:p w:rsidR="00B87E68" w:rsidRPr="007F63ED" w:rsidRDefault="00B87E68" w:rsidP="003F057A">
      <w:pPr>
        <w:spacing w:line="240" w:lineRule="auto"/>
        <w:jc w:val="both"/>
        <w:rPr>
          <w:rFonts w:cstheme="minorHAnsi"/>
        </w:rPr>
      </w:pPr>
      <w:r w:rsidRPr="007F63ED">
        <w:rPr>
          <w:rFonts w:cstheme="minorHAnsi"/>
        </w:rPr>
        <w:t>¿Cuántas categorías de este Premio hay?</w:t>
      </w:r>
    </w:p>
    <w:p w:rsidR="00B87E68" w:rsidRPr="007F63ED" w:rsidRDefault="00B87E68" w:rsidP="003F057A">
      <w:pPr>
        <w:spacing w:line="240" w:lineRule="auto"/>
        <w:jc w:val="both"/>
        <w:rPr>
          <w:rFonts w:cstheme="minorHAnsi"/>
        </w:rPr>
      </w:pPr>
      <w:r w:rsidRPr="007F63ED">
        <w:rPr>
          <w:rFonts w:cstheme="minorHAnsi"/>
        </w:rPr>
        <w:t xml:space="preserve">¿Cuáles son los campos del conocimiento que configuran la categoría en la que obtuvo el Premio la investigadora </w:t>
      </w:r>
      <w:proofErr w:type="spellStart"/>
      <w:r w:rsidRPr="007F63ED">
        <w:rPr>
          <w:rFonts w:cstheme="minorHAnsi"/>
        </w:rPr>
        <w:t>Sassen</w:t>
      </w:r>
      <w:proofErr w:type="spellEnd"/>
      <w:r w:rsidRPr="007F63ED">
        <w:rPr>
          <w:rFonts w:cstheme="minorHAnsi"/>
        </w:rPr>
        <w:t>?</w:t>
      </w:r>
    </w:p>
    <w:p w:rsidR="009B046D" w:rsidRPr="007F63ED" w:rsidRDefault="009B046D" w:rsidP="003F057A">
      <w:pPr>
        <w:spacing w:line="240" w:lineRule="auto"/>
        <w:jc w:val="both"/>
        <w:rPr>
          <w:rFonts w:cstheme="minorHAnsi"/>
        </w:rPr>
      </w:pPr>
      <w:r w:rsidRPr="007F63ED">
        <w:rPr>
          <w:rFonts w:cstheme="minorHAnsi"/>
        </w:rPr>
        <w:t xml:space="preserve">¿Quién es Martha </w:t>
      </w:r>
      <w:proofErr w:type="spellStart"/>
      <w:r w:rsidRPr="007F63ED">
        <w:rPr>
          <w:rFonts w:cstheme="minorHAnsi"/>
        </w:rPr>
        <w:t>Nussbaum</w:t>
      </w:r>
      <w:proofErr w:type="spellEnd"/>
      <w:r w:rsidR="001F0694">
        <w:rPr>
          <w:rFonts w:cstheme="minorHAnsi"/>
        </w:rPr>
        <w:t>?</w:t>
      </w:r>
    </w:p>
    <w:sectPr w:rsidR="009B046D" w:rsidRPr="007F63ED">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LADYS" w:date="2013-06-16T20:20:00Z" w:initials="G">
    <w:p w:rsidR="003F4AA6" w:rsidRDefault="00526828">
      <w:pPr>
        <w:pStyle w:val="Textocomentario"/>
      </w:pPr>
      <w:r>
        <w:rPr>
          <w:rStyle w:val="Refdecomentario"/>
        </w:rPr>
        <w:annotationRef/>
      </w:r>
      <w:r w:rsidR="003F4AA6">
        <w:t>Primera enseñanza.</w:t>
      </w:r>
    </w:p>
  </w:comment>
  <w:comment w:id="1" w:author="GLADYS" w:date="2013-06-16T20:20:00Z" w:initials="G">
    <w:p w:rsidR="003F4AA6" w:rsidRDefault="003F4AA6">
      <w:pPr>
        <w:pStyle w:val="Textocomentario"/>
      </w:pPr>
      <w:r>
        <w:rPr>
          <w:rStyle w:val="Refdecomentario"/>
        </w:rPr>
        <w:annotationRef/>
      </w:r>
      <w:r>
        <w:t xml:space="preserve">El autor establece un contraste entre las enseñanzas y los contra-argumentos de </w:t>
      </w:r>
      <w:proofErr w:type="spellStart"/>
      <w:r>
        <w:t>Sassen</w:t>
      </w:r>
      <w:proofErr w:type="spellEnd"/>
      <w:r>
        <w:t>.</w:t>
      </w:r>
    </w:p>
  </w:comment>
  <w:comment w:id="2" w:author="GLADYS" w:date="2013-06-16T20:13:00Z" w:initials="G">
    <w:p w:rsidR="0012114B" w:rsidRDefault="0012114B">
      <w:pPr>
        <w:pStyle w:val="Textocomentario"/>
      </w:pPr>
      <w:r>
        <w:rPr>
          <w:rStyle w:val="Refdecomentario"/>
        </w:rPr>
        <w:annotationRef/>
      </w:r>
      <w:r>
        <w:t>Ejemplificación de la desigualdad.</w:t>
      </w:r>
    </w:p>
  </w:comment>
  <w:comment w:id="4" w:author="GLADYS" w:date="2013-06-16T20:21:00Z" w:initials="G">
    <w:p w:rsidR="003F4AA6" w:rsidRDefault="003F4AA6">
      <w:pPr>
        <w:pStyle w:val="Textocomentario"/>
      </w:pPr>
      <w:r>
        <w:rPr>
          <w:rStyle w:val="Refdecomentario"/>
        </w:rPr>
        <w:annotationRef/>
      </w:r>
      <w:r>
        <w:t>Segunda enseñanza.</w:t>
      </w:r>
    </w:p>
  </w:comment>
  <w:comment w:id="5" w:author="GLADYS" w:date="2013-06-16T20:17:00Z" w:initials="G">
    <w:p w:rsidR="00E51DB7" w:rsidRDefault="00E51DB7">
      <w:pPr>
        <w:pStyle w:val="Textocomentario"/>
      </w:pPr>
      <w:r>
        <w:rPr>
          <w:rStyle w:val="Refdecomentario"/>
        </w:rPr>
        <w:annotationRef/>
      </w:r>
      <w:r>
        <w:t>Ampliación.</w:t>
      </w:r>
    </w:p>
  </w:comment>
  <w:comment w:id="6" w:author="GLADYS" w:date="2013-06-16T20:25:00Z" w:initials="G">
    <w:p w:rsidR="003F4AA6" w:rsidRDefault="003F4AA6">
      <w:pPr>
        <w:pStyle w:val="Textocomentario"/>
      </w:pPr>
      <w:r>
        <w:rPr>
          <w:rStyle w:val="Refdecomentario"/>
        </w:rPr>
        <w:annotationRef/>
      </w:r>
      <w:r>
        <w:t xml:space="preserve">Seriación. </w:t>
      </w:r>
    </w:p>
  </w:comment>
  <w:comment w:id="7" w:author="GLADYS" w:date="2013-06-17T10:49:00Z" w:initials="G">
    <w:p w:rsidR="00ED029F" w:rsidRDefault="00ED029F">
      <w:pPr>
        <w:pStyle w:val="Textocomentario"/>
      </w:pPr>
      <w:r>
        <w:rPr>
          <w:rStyle w:val="Refdecomentario"/>
        </w:rPr>
        <w:annotationRef/>
      </w:r>
      <w:r>
        <w:t>Intertextualidad: referencia autora.</w:t>
      </w:r>
    </w:p>
  </w:comment>
  <w:comment w:id="9" w:author="GLADYS" w:date="2013-06-17T11:44:00Z" w:initials="G">
    <w:p w:rsidR="001E232F" w:rsidRDefault="001E232F">
      <w:pPr>
        <w:pStyle w:val="Textocomentario"/>
      </w:pPr>
      <w:r>
        <w:rPr>
          <w:rStyle w:val="Refdecomentario"/>
        </w:rPr>
        <w:annotationRef/>
      </w:r>
      <w:r>
        <w:t>Relación de causa-consecuencia.</w:t>
      </w:r>
    </w:p>
  </w:comment>
  <w:comment w:id="10" w:author="GLADYS" w:date="2013-06-17T13:02:00Z" w:initials="G">
    <w:p w:rsidR="00767199" w:rsidRDefault="00767199">
      <w:pPr>
        <w:pStyle w:val="Textocomentario"/>
      </w:pPr>
      <w:r>
        <w:rPr>
          <w:rStyle w:val="Refdecomentario"/>
        </w:rPr>
        <w:annotationRef/>
      </w:r>
      <w:r w:rsidR="00B87EF4">
        <w:rPr>
          <w:rStyle w:val="Refdecomentario"/>
        </w:rPr>
        <w:t>Seis años para Complemento de Productividad.</w:t>
      </w:r>
    </w:p>
  </w:comment>
  <w:comment w:id="11" w:author="GLADYS" w:date="2013-06-17T13:05:00Z" w:initials="G">
    <w:p w:rsidR="00977FAE" w:rsidRDefault="00977FAE">
      <w:pPr>
        <w:pStyle w:val="Textocomentario"/>
      </w:pPr>
      <w:r>
        <w:rPr>
          <w:rStyle w:val="Refdecomentario"/>
        </w:rPr>
        <w:annotationRef/>
      </w:r>
      <w:r>
        <w:t xml:space="preserve">Conclusión: inferencia del </w:t>
      </w:r>
      <w:r>
        <w:t>autor.</w:t>
      </w:r>
      <w:bookmarkStart w:id="12" w:name="_GoBack"/>
      <w:bookmarkEnd w:id="1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58" w:rsidRDefault="00E22658" w:rsidP="00F76B58">
      <w:pPr>
        <w:spacing w:after="0" w:line="240" w:lineRule="auto"/>
      </w:pPr>
      <w:r>
        <w:separator/>
      </w:r>
    </w:p>
  </w:endnote>
  <w:endnote w:type="continuationSeparator" w:id="0">
    <w:p w:rsidR="00E22658" w:rsidRDefault="00E22658" w:rsidP="00F7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56389"/>
      <w:docPartObj>
        <w:docPartGallery w:val="Page Numbers (Bottom of Page)"/>
        <w:docPartUnique/>
      </w:docPartObj>
    </w:sdtPr>
    <w:sdtContent>
      <w:p w:rsidR="008C338F" w:rsidRDefault="008C338F">
        <w:pPr>
          <w:pStyle w:val="Piedepgina"/>
          <w:jc w:val="right"/>
        </w:pPr>
        <w:r>
          <w:fldChar w:fldCharType="begin"/>
        </w:r>
        <w:r>
          <w:instrText>PAGE   \* MERGEFORMAT</w:instrText>
        </w:r>
        <w:r>
          <w:fldChar w:fldCharType="separate"/>
        </w:r>
        <w:r w:rsidR="00977FAE">
          <w:rPr>
            <w:noProof/>
          </w:rPr>
          <w:t>2</w:t>
        </w:r>
        <w:r>
          <w:fldChar w:fldCharType="end"/>
        </w:r>
      </w:p>
    </w:sdtContent>
  </w:sdt>
  <w:p w:rsidR="008C338F" w:rsidRDefault="008C33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58" w:rsidRDefault="00E22658" w:rsidP="00F76B58">
      <w:pPr>
        <w:spacing w:after="0" w:line="240" w:lineRule="auto"/>
      </w:pPr>
      <w:r>
        <w:separator/>
      </w:r>
    </w:p>
  </w:footnote>
  <w:footnote w:type="continuationSeparator" w:id="0">
    <w:p w:rsidR="00E22658" w:rsidRDefault="00E22658" w:rsidP="00F76B58">
      <w:pPr>
        <w:spacing w:after="0" w:line="240" w:lineRule="auto"/>
      </w:pPr>
      <w:r>
        <w:continuationSeparator/>
      </w:r>
    </w:p>
  </w:footnote>
  <w:footnote w:id="1">
    <w:p w:rsidR="00F76B58" w:rsidRPr="003F057A" w:rsidRDefault="00F76B58" w:rsidP="002A214E">
      <w:pPr>
        <w:shd w:val="clear" w:color="auto" w:fill="FFFFFF"/>
        <w:spacing w:after="0" w:line="240" w:lineRule="auto"/>
        <w:jc w:val="both"/>
        <w:rPr>
          <w:rFonts w:ascii="Arial" w:eastAsia="Times New Roman" w:hAnsi="Arial" w:cs="Arial"/>
          <w:sz w:val="20"/>
          <w:szCs w:val="24"/>
          <w:lang w:val="en-US" w:eastAsia="es-ES"/>
        </w:rPr>
      </w:pPr>
      <w:r>
        <w:rPr>
          <w:rStyle w:val="Refdenotaalpie"/>
        </w:rPr>
        <w:footnoteRef/>
      </w:r>
      <w:r w:rsidRPr="002A214E">
        <w:t xml:space="preserve"> </w:t>
      </w:r>
      <w:hyperlink r:id="rId1" w:tooltip="Ver todas las noticias de Holm-Detlev Köhler" w:history="1">
        <w:r w:rsidRPr="002A214E">
          <w:rPr>
            <w:rFonts w:ascii="Arial" w:eastAsia="Times New Roman" w:hAnsi="Arial" w:cs="Arial"/>
            <w:b/>
            <w:bCs/>
            <w:caps/>
            <w:sz w:val="20"/>
            <w:szCs w:val="24"/>
            <w:u w:val="single"/>
            <w:lang w:eastAsia="es-ES"/>
          </w:rPr>
          <w:t>HOLM-DETLEV KÖHLER</w:t>
        </w:r>
      </w:hyperlink>
      <w:r w:rsidR="002A214E" w:rsidRPr="002A214E">
        <w:rPr>
          <w:rFonts w:ascii="Arial" w:eastAsia="Times New Roman" w:hAnsi="Arial" w:cs="Arial"/>
          <w:b/>
          <w:bCs/>
          <w:caps/>
          <w:sz w:val="20"/>
          <w:szCs w:val="24"/>
          <w:lang w:eastAsia="es-ES"/>
        </w:rPr>
        <w:t xml:space="preserve">. </w:t>
      </w:r>
      <w:r w:rsidR="002A214E" w:rsidRPr="003F057A">
        <w:rPr>
          <w:rFonts w:ascii="Arial" w:eastAsia="Times New Roman" w:hAnsi="Arial" w:cs="Arial"/>
          <w:sz w:val="20"/>
          <w:szCs w:val="24"/>
          <w:lang w:eastAsia="es-ES"/>
        </w:rPr>
        <w:t>profesor de Sociología de la Universidad de Oviedo.</w:t>
      </w:r>
      <w:r w:rsidRPr="002A214E">
        <w:rPr>
          <w:rFonts w:ascii="Arial" w:eastAsia="Times New Roman" w:hAnsi="Arial" w:cs="Arial"/>
          <w:b/>
          <w:bCs/>
          <w:sz w:val="16"/>
          <w:szCs w:val="24"/>
          <w:lang w:eastAsia="es-ES"/>
        </w:rPr>
        <w:t> </w:t>
      </w:r>
      <w:hyperlink r:id="rId2" w:tooltip="Ver todas las noticias de esta fecha" w:history="1">
        <w:r w:rsidRPr="00F76B58">
          <w:rPr>
            <w:rFonts w:ascii="Arial" w:eastAsia="Times New Roman" w:hAnsi="Arial" w:cs="Arial"/>
            <w:sz w:val="20"/>
            <w:szCs w:val="24"/>
            <w:u w:val="single"/>
            <w:lang w:val="en-US" w:eastAsia="es-ES"/>
          </w:rPr>
          <w:t>14 JUN 2013 - 00:00</w:t>
        </w:r>
        <w:r w:rsidRPr="00F76B58">
          <w:rPr>
            <w:rFonts w:ascii="Arial" w:eastAsia="Times New Roman" w:hAnsi="Arial" w:cs="Arial"/>
            <w:sz w:val="20"/>
            <w:szCs w:val="24"/>
            <w:lang w:val="en-US" w:eastAsia="es-ES"/>
          </w:rPr>
          <w:t> </w:t>
        </w:r>
        <w:r w:rsidRPr="00F76B58">
          <w:rPr>
            <w:rFonts w:ascii="Arial" w:eastAsia="Times New Roman" w:hAnsi="Arial" w:cs="Arial"/>
            <w:sz w:val="20"/>
            <w:szCs w:val="24"/>
            <w:u w:val="single"/>
            <w:lang w:val="en-US" w:eastAsia="es-ES"/>
          </w:rPr>
          <w:t>CET</w:t>
        </w:r>
      </w:hyperlink>
      <w:r w:rsidR="002A214E">
        <w:rPr>
          <w:rFonts w:ascii="Arial" w:eastAsia="Times New Roman" w:hAnsi="Arial" w:cs="Arial"/>
          <w:b/>
          <w:bCs/>
          <w:sz w:val="20"/>
          <w:szCs w:val="24"/>
          <w:lang w:eastAsia="es-ES"/>
        </w:rPr>
        <w:t xml:space="preserve">  </w:t>
      </w:r>
      <w:hyperlink r:id="rId3" w:history="1">
        <w:r w:rsidRPr="00F76B58">
          <w:rPr>
            <w:rStyle w:val="Hipervnculo"/>
            <w:color w:val="auto"/>
            <w:sz w:val="18"/>
            <w:lang w:val="en-US"/>
          </w:rPr>
          <w:t>http://elpais.com/elpais/2013/06/06/opinion/1370546845_191006.html</w:t>
        </w:r>
      </w:hyperlink>
      <w:r w:rsidR="002A214E">
        <w:rPr>
          <w:sz w:val="18"/>
        </w:rPr>
        <w:tab/>
      </w:r>
    </w:p>
    <w:p w:rsidR="00F76B58" w:rsidRPr="00F76B58" w:rsidRDefault="00F76B58" w:rsidP="00F76B58">
      <w:pPr>
        <w:shd w:val="clear" w:color="auto" w:fill="FFFFFF"/>
        <w:tabs>
          <w:tab w:val="left" w:pos="2123"/>
        </w:tabs>
        <w:spacing w:after="225" w:line="240" w:lineRule="auto"/>
        <w:jc w:val="both"/>
        <w:rPr>
          <w:rFonts w:ascii="Arial" w:eastAsia="Times New Roman" w:hAnsi="Arial" w:cs="Arial"/>
          <w:sz w:val="20"/>
          <w:szCs w:val="24"/>
          <w:lang w:val="en-US" w:eastAsia="es-ES"/>
        </w:rPr>
      </w:pPr>
      <w:r w:rsidRPr="00F76B58">
        <w:rPr>
          <w:rFonts w:ascii="Arial" w:eastAsia="Times New Roman" w:hAnsi="Arial" w:cs="Arial"/>
          <w:sz w:val="20"/>
          <w:szCs w:val="24"/>
          <w:lang w:val="en-US" w:eastAsia="es-ES"/>
        </w:rPr>
        <w:tab/>
      </w:r>
    </w:p>
    <w:p w:rsidR="00F76B58" w:rsidRPr="00F76B58" w:rsidRDefault="00F76B58">
      <w:pPr>
        <w:pStyle w:val="Textonotapi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033"/>
    <w:multiLevelType w:val="multilevel"/>
    <w:tmpl w:val="335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7B"/>
    <w:rsid w:val="000A1413"/>
    <w:rsid w:val="00114C80"/>
    <w:rsid w:val="0012114B"/>
    <w:rsid w:val="001A10F5"/>
    <w:rsid w:val="001E232F"/>
    <w:rsid w:val="001F0694"/>
    <w:rsid w:val="001F22A4"/>
    <w:rsid w:val="002A214E"/>
    <w:rsid w:val="003F057A"/>
    <w:rsid w:val="003F4AA6"/>
    <w:rsid w:val="00433D06"/>
    <w:rsid w:val="004F722B"/>
    <w:rsid w:val="00526828"/>
    <w:rsid w:val="00541797"/>
    <w:rsid w:val="00551203"/>
    <w:rsid w:val="005665EB"/>
    <w:rsid w:val="00695293"/>
    <w:rsid w:val="006C077D"/>
    <w:rsid w:val="00721FF5"/>
    <w:rsid w:val="00767199"/>
    <w:rsid w:val="007F1B85"/>
    <w:rsid w:val="007F63ED"/>
    <w:rsid w:val="00827285"/>
    <w:rsid w:val="008C338F"/>
    <w:rsid w:val="009526D3"/>
    <w:rsid w:val="00977FAE"/>
    <w:rsid w:val="00990076"/>
    <w:rsid w:val="009B046D"/>
    <w:rsid w:val="00A80903"/>
    <w:rsid w:val="00B87E68"/>
    <w:rsid w:val="00B87EF4"/>
    <w:rsid w:val="00BC4CE5"/>
    <w:rsid w:val="00CA357B"/>
    <w:rsid w:val="00E22658"/>
    <w:rsid w:val="00E51DB7"/>
    <w:rsid w:val="00E72DE9"/>
    <w:rsid w:val="00ED029F"/>
    <w:rsid w:val="00F12F29"/>
    <w:rsid w:val="00F439F4"/>
    <w:rsid w:val="00F51E40"/>
    <w:rsid w:val="00F76B58"/>
    <w:rsid w:val="00F7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0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F05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3F057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057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F057A"/>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3F057A"/>
    <w:rPr>
      <w:rFonts w:ascii="Times New Roman" w:eastAsia="Times New Roman" w:hAnsi="Times New Roman" w:cs="Times New Roman"/>
      <w:b/>
      <w:bCs/>
      <w:sz w:val="24"/>
      <w:szCs w:val="24"/>
      <w:lang w:eastAsia="es-ES"/>
    </w:rPr>
  </w:style>
  <w:style w:type="character" w:customStyle="1" w:styleId="firma">
    <w:name w:val="firma"/>
    <w:basedOn w:val="Fuentedeprrafopredeter"/>
    <w:rsid w:val="003F057A"/>
  </w:style>
  <w:style w:type="character" w:customStyle="1" w:styleId="autor">
    <w:name w:val="autor"/>
    <w:basedOn w:val="Fuentedeprrafopredeter"/>
    <w:rsid w:val="003F057A"/>
  </w:style>
  <w:style w:type="character" w:styleId="Hipervnculo">
    <w:name w:val="Hyperlink"/>
    <w:basedOn w:val="Fuentedeprrafopredeter"/>
    <w:uiPriority w:val="99"/>
    <w:semiHidden/>
    <w:unhideWhenUsed/>
    <w:rsid w:val="003F057A"/>
    <w:rPr>
      <w:color w:val="0000FF"/>
      <w:u w:val="single"/>
    </w:rPr>
  </w:style>
  <w:style w:type="character" w:customStyle="1" w:styleId="apple-converted-space">
    <w:name w:val="apple-converted-space"/>
    <w:basedOn w:val="Fuentedeprrafopredeter"/>
    <w:rsid w:val="003F057A"/>
  </w:style>
  <w:style w:type="character" w:customStyle="1" w:styleId="contador">
    <w:name w:val="contador"/>
    <w:basedOn w:val="Fuentedeprrafopredeter"/>
    <w:rsid w:val="003F057A"/>
  </w:style>
  <w:style w:type="paragraph" w:styleId="NormalWeb">
    <w:name w:val="Normal (Web)"/>
    <w:basedOn w:val="Normal"/>
    <w:uiPriority w:val="99"/>
    <w:semiHidden/>
    <w:unhideWhenUsed/>
    <w:rsid w:val="003F0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rande">
    <w:name w:val="texto_grande"/>
    <w:basedOn w:val="Normal"/>
    <w:rsid w:val="003F05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F057A"/>
    <w:rPr>
      <w:i/>
      <w:iCs/>
    </w:rPr>
  </w:style>
  <w:style w:type="paragraph" w:customStyle="1" w:styleId="notapie">
    <w:name w:val="nota_pie"/>
    <w:basedOn w:val="Normal"/>
    <w:rsid w:val="003F05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057A"/>
    <w:rPr>
      <w:b/>
      <w:bCs/>
    </w:rPr>
  </w:style>
  <w:style w:type="paragraph" w:styleId="Textonotapie">
    <w:name w:val="footnote text"/>
    <w:basedOn w:val="Normal"/>
    <w:link w:val="TextonotapieCar"/>
    <w:uiPriority w:val="99"/>
    <w:semiHidden/>
    <w:unhideWhenUsed/>
    <w:rsid w:val="00F76B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6B58"/>
    <w:rPr>
      <w:sz w:val="20"/>
      <w:szCs w:val="20"/>
    </w:rPr>
  </w:style>
  <w:style w:type="character" w:styleId="Refdenotaalpie">
    <w:name w:val="footnote reference"/>
    <w:basedOn w:val="Fuentedeprrafopredeter"/>
    <w:uiPriority w:val="99"/>
    <w:semiHidden/>
    <w:unhideWhenUsed/>
    <w:rsid w:val="00F76B58"/>
    <w:rPr>
      <w:vertAlign w:val="superscript"/>
    </w:rPr>
  </w:style>
  <w:style w:type="character" w:styleId="Refdecomentario">
    <w:name w:val="annotation reference"/>
    <w:basedOn w:val="Fuentedeprrafopredeter"/>
    <w:uiPriority w:val="99"/>
    <w:semiHidden/>
    <w:unhideWhenUsed/>
    <w:rsid w:val="00526828"/>
    <w:rPr>
      <w:sz w:val="16"/>
      <w:szCs w:val="16"/>
    </w:rPr>
  </w:style>
  <w:style w:type="paragraph" w:styleId="Textocomentario">
    <w:name w:val="annotation text"/>
    <w:basedOn w:val="Normal"/>
    <w:link w:val="TextocomentarioCar"/>
    <w:uiPriority w:val="99"/>
    <w:semiHidden/>
    <w:unhideWhenUsed/>
    <w:rsid w:val="005268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6828"/>
    <w:rPr>
      <w:sz w:val="20"/>
      <w:szCs w:val="20"/>
    </w:rPr>
  </w:style>
  <w:style w:type="paragraph" w:styleId="Asuntodelcomentario">
    <w:name w:val="annotation subject"/>
    <w:basedOn w:val="Textocomentario"/>
    <w:next w:val="Textocomentario"/>
    <w:link w:val="AsuntodelcomentarioCar"/>
    <w:uiPriority w:val="99"/>
    <w:semiHidden/>
    <w:unhideWhenUsed/>
    <w:rsid w:val="00526828"/>
    <w:rPr>
      <w:b/>
      <w:bCs/>
    </w:rPr>
  </w:style>
  <w:style w:type="character" w:customStyle="1" w:styleId="AsuntodelcomentarioCar">
    <w:name w:val="Asunto del comentario Car"/>
    <w:basedOn w:val="TextocomentarioCar"/>
    <w:link w:val="Asuntodelcomentario"/>
    <w:uiPriority w:val="99"/>
    <w:semiHidden/>
    <w:rsid w:val="00526828"/>
    <w:rPr>
      <w:b/>
      <w:bCs/>
      <w:sz w:val="20"/>
      <w:szCs w:val="20"/>
    </w:rPr>
  </w:style>
  <w:style w:type="paragraph" w:styleId="Textodeglobo">
    <w:name w:val="Balloon Text"/>
    <w:basedOn w:val="Normal"/>
    <w:link w:val="TextodegloboCar"/>
    <w:uiPriority w:val="99"/>
    <w:semiHidden/>
    <w:unhideWhenUsed/>
    <w:rsid w:val="00526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828"/>
    <w:rPr>
      <w:rFonts w:ascii="Tahoma" w:hAnsi="Tahoma" w:cs="Tahoma"/>
      <w:sz w:val="16"/>
      <w:szCs w:val="16"/>
    </w:rPr>
  </w:style>
  <w:style w:type="paragraph" w:styleId="Encabezado">
    <w:name w:val="header"/>
    <w:basedOn w:val="Normal"/>
    <w:link w:val="EncabezadoCar"/>
    <w:uiPriority w:val="99"/>
    <w:unhideWhenUsed/>
    <w:rsid w:val="008C33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38F"/>
  </w:style>
  <w:style w:type="paragraph" w:styleId="Piedepgina">
    <w:name w:val="footer"/>
    <w:basedOn w:val="Normal"/>
    <w:link w:val="PiedepginaCar"/>
    <w:uiPriority w:val="99"/>
    <w:unhideWhenUsed/>
    <w:rsid w:val="008C3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0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F057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3F057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057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F057A"/>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3F057A"/>
    <w:rPr>
      <w:rFonts w:ascii="Times New Roman" w:eastAsia="Times New Roman" w:hAnsi="Times New Roman" w:cs="Times New Roman"/>
      <w:b/>
      <w:bCs/>
      <w:sz w:val="24"/>
      <w:szCs w:val="24"/>
      <w:lang w:eastAsia="es-ES"/>
    </w:rPr>
  </w:style>
  <w:style w:type="character" w:customStyle="1" w:styleId="firma">
    <w:name w:val="firma"/>
    <w:basedOn w:val="Fuentedeprrafopredeter"/>
    <w:rsid w:val="003F057A"/>
  </w:style>
  <w:style w:type="character" w:customStyle="1" w:styleId="autor">
    <w:name w:val="autor"/>
    <w:basedOn w:val="Fuentedeprrafopredeter"/>
    <w:rsid w:val="003F057A"/>
  </w:style>
  <w:style w:type="character" w:styleId="Hipervnculo">
    <w:name w:val="Hyperlink"/>
    <w:basedOn w:val="Fuentedeprrafopredeter"/>
    <w:uiPriority w:val="99"/>
    <w:semiHidden/>
    <w:unhideWhenUsed/>
    <w:rsid w:val="003F057A"/>
    <w:rPr>
      <w:color w:val="0000FF"/>
      <w:u w:val="single"/>
    </w:rPr>
  </w:style>
  <w:style w:type="character" w:customStyle="1" w:styleId="apple-converted-space">
    <w:name w:val="apple-converted-space"/>
    <w:basedOn w:val="Fuentedeprrafopredeter"/>
    <w:rsid w:val="003F057A"/>
  </w:style>
  <w:style w:type="character" w:customStyle="1" w:styleId="contador">
    <w:name w:val="contador"/>
    <w:basedOn w:val="Fuentedeprrafopredeter"/>
    <w:rsid w:val="003F057A"/>
  </w:style>
  <w:style w:type="paragraph" w:styleId="NormalWeb">
    <w:name w:val="Normal (Web)"/>
    <w:basedOn w:val="Normal"/>
    <w:uiPriority w:val="99"/>
    <w:semiHidden/>
    <w:unhideWhenUsed/>
    <w:rsid w:val="003F05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rande">
    <w:name w:val="texto_grande"/>
    <w:basedOn w:val="Normal"/>
    <w:rsid w:val="003F05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F057A"/>
    <w:rPr>
      <w:i/>
      <w:iCs/>
    </w:rPr>
  </w:style>
  <w:style w:type="paragraph" w:customStyle="1" w:styleId="notapie">
    <w:name w:val="nota_pie"/>
    <w:basedOn w:val="Normal"/>
    <w:rsid w:val="003F05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057A"/>
    <w:rPr>
      <w:b/>
      <w:bCs/>
    </w:rPr>
  </w:style>
  <w:style w:type="paragraph" w:styleId="Textonotapie">
    <w:name w:val="footnote text"/>
    <w:basedOn w:val="Normal"/>
    <w:link w:val="TextonotapieCar"/>
    <w:uiPriority w:val="99"/>
    <w:semiHidden/>
    <w:unhideWhenUsed/>
    <w:rsid w:val="00F76B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6B58"/>
    <w:rPr>
      <w:sz w:val="20"/>
      <w:szCs w:val="20"/>
    </w:rPr>
  </w:style>
  <w:style w:type="character" w:styleId="Refdenotaalpie">
    <w:name w:val="footnote reference"/>
    <w:basedOn w:val="Fuentedeprrafopredeter"/>
    <w:uiPriority w:val="99"/>
    <w:semiHidden/>
    <w:unhideWhenUsed/>
    <w:rsid w:val="00F76B58"/>
    <w:rPr>
      <w:vertAlign w:val="superscript"/>
    </w:rPr>
  </w:style>
  <w:style w:type="character" w:styleId="Refdecomentario">
    <w:name w:val="annotation reference"/>
    <w:basedOn w:val="Fuentedeprrafopredeter"/>
    <w:uiPriority w:val="99"/>
    <w:semiHidden/>
    <w:unhideWhenUsed/>
    <w:rsid w:val="00526828"/>
    <w:rPr>
      <w:sz w:val="16"/>
      <w:szCs w:val="16"/>
    </w:rPr>
  </w:style>
  <w:style w:type="paragraph" w:styleId="Textocomentario">
    <w:name w:val="annotation text"/>
    <w:basedOn w:val="Normal"/>
    <w:link w:val="TextocomentarioCar"/>
    <w:uiPriority w:val="99"/>
    <w:semiHidden/>
    <w:unhideWhenUsed/>
    <w:rsid w:val="005268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6828"/>
    <w:rPr>
      <w:sz w:val="20"/>
      <w:szCs w:val="20"/>
    </w:rPr>
  </w:style>
  <w:style w:type="paragraph" w:styleId="Asuntodelcomentario">
    <w:name w:val="annotation subject"/>
    <w:basedOn w:val="Textocomentario"/>
    <w:next w:val="Textocomentario"/>
    <w:link w:val="AsuntodelcomentarioCar"/>
    <w:uiPriority w:val="99"/>
    <w:semiHidden/>
    <w:unhideWhenUsed/>
    <w:rsid w:val="00526828"/>
    <w:rPr>
      <w:b/>
      <w:bCs/>
    </w:rPr>
  </w:style>
  <w:style w:type="character" w:customStyle="1" w:styleId="AsuntodelcomentarioCar">
    <w:name w:val="Asunto del comentario Car"/>
    <w:basedOn w:val="TextocomentarioCar"/>
    <w:link w:val="Asuntodelcomentario"/>
    <w:uiPriority w:val="99"/>
    <w:semiHidden/>
    <w:rsid w:val="00526828"/>
    <w:rPr>
      <w:b/>
      <w:bCs/>
      <w:sz w:val="20"/>
      <w:szCs w:val="20"/>
    </w:rPr>
  </w:style>
  <w:style w:type="paragraph" w:styleId="Textodeglobo">
    <w:name w:val="Balloon Text"/>
    <w:basedOn w:val="Normal"/>
    <w:link w:val="TextodegloboCar"/>
    <w:uiPriority w:val="99"/>
    <w:semiHidden/>
    <w:unhideWhenUsed/>
    <w:rsid w:val="00526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828"/>
    <w:rPr>
      <w:rFonts w:ascii="Tahoma" w:hAnsi="Tahoma" w:cs="Tahoma"/>
      <w:sz w:val="16"/>
      <w:szCs w:val="16"/>
    </w:rPr>
  </w:style>
  <w:style w:type="paragraph" w:styleId="Encabezado">
    <w:name w:val="header"/>
    <w:basedOn w:val="Normal"/>
    <w:link w:val="EncabezadoCar"/>
    <w:uiPriority w:val="99"/>
    <w:unhideWhenUsed/>
    <w:rsid w:val="008C33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38F"/>
  </w:style>
  <w:style w:type="paragraph" w:styleId="Piedepgina">
    <w:name w:val="footer"/>
    <w:basedOn w:val="Normal"/>
    <w:link w:val="PiedepginaCar"/>
    <w:uiPriority w:val="99"/>
    <w:unhideWhenUsed/>
    <w:rsid w:val="008C3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7037">
      <w:bodyDiv w:val="1"/>
      <w:marLeft w:val="0"/>
      <w:marRight w:val="0"/>
      <w:marTop w:val="0"/>
      <w:marBottom w:val="0"/>
      <w:divBdr>
        <w:top w:val="none" w:sz="0" w:space="0" w:color="auto"/>
        <w:left w:val="none" w:sz="0" w:space="0" w:color="auto"/>
        <w:bottom w:val="none" w:sz="0" w:space="0" w:color="auto"/>
        <w:right w:val="none" w:sz="0" w:space="0" w:color="auto"/>
      </w:divBdr>
      <w:divsChild>
        <w:div w:id="1139491611">
          <w:marLeft w:val="0"/>
          <w:marRight w:val="0"/>
          <w:marTop w:val="0"/>
          <w:marBottom w:val="0"/>
          <w:divBdr>
            <w:top w:val="none" w:sz="0" w:space="0" w:color="auto"/>
            <w:left w:val="none" w:sz="0" w:space="0" w:color="auto"/>
            <w:bottom w:val="none" w:sz="0" w:space="0" w:color="auto"/>
            <w:right w:val="none" w:sz="0" w:space="0" w:color="auto"/>
          </w:divBdr>
          <w:divsChild>
            <w:div w:id="1125198079">
              <w:marLeft w:val="0"/>
              <w:marRight w:val="0"/>
              <w:marTop w:val="0"/>
              <w:marBottom w:val="0"/>
              <w:divBdr>
                <w:top w:val="none" w:sz="0" w:space="0" w:color="auto"/>
                <w:left w:val="none" w:sz="0" w:space="0" w:color="auto"/>
                <w:bottom w:val="none" w:sz="0" w:space="0" w:color="auto"/>
                <w:right w:val="none" w:sz="0" w:space="0" w:color="auto"/>
              </w:divBdr>
              <w:divsChild>
                <w:div w:id="11054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1513">
          <w:marLeft w:val="0"/>
          <w:marRight w:val="0"/>
          <w:marTop w:val="225"/>
          <w:marBottom w:val="0"/>
          <w:divBdr>
            <w:top w:val="single" w:sz="6" w:space="3" w:color="DDDDDD"/>
            <w:left w:val="none" w:sz="0" w:space="0" w:color="auto"/>
            <w:bottom w:val="single" w:sz="6" w:space="2" w:color="DDDDDD"/>
            <w:right w:val="none" w:sz="0" w:space="0" w:color="auto"/>
          </w:divBdr>
        </w:div>
        <w:div w:id="610208124">
          <w:marLeft w:val="0"/>
          <w:marRight w:val="0"/>
          <w:marTop w:val="0"/>
          <w:marBottom w:val="0"/>
          <w:divBdr>
            <w:top w:val="none" w:sz="0" w:space="0" w:color="auto"/>
            <w:left w:val="none" w:sz="0" w:space="0" w:color="auto"/>
            <w:bottom w:val="none" w:sz="0" w:space="0" w:color="auto"/>
            <w:right w:val="none" w:sz="0" w:space="0" w:color="auto"/>
          </w:divBdr>
          <w:divsChild>
            <w:div w:id="1847788021">
              <w:marLeft w:val="0"/>
              <w:marRight w:val="0"/>
              <w:marTop w:val="0"/>
              <w:marBottom w:val="0"/>
              <w:divBdr>
                <w:top w:val="single" w:sz="6" w:space="2" w:color="DDDDDD"/>
                <w:left w:val="none" w:sz="0" w:space="0" w:color="auto"/>
                <w:bottom w:val="none" w:sz="0" w:space="0" w:color="auto"/>
                <w:right w:val="none" w:sz="0" w:space="0" w:color="auto"/>
              </w:divBdr>
            </w:div>
          </w:divsChild>
        </w:div>
        <w:div w:id="1867137346">
          <w:marLeft w:val="1500"/>
          <w:marRight w:val="0"/>
          <w:marTop w:val="0"/>
          <w:marBottom w:val="600"/>
          <w:divBdr>
            <w:top w:val="none" w:sz="0" w:space="0" w:color="auto"/>
            <w:left w:val="none" w:sz="0" w:space="0" w:color="auto"/>
            <w:bottom w:val="none" w:sz="0" w:space="0" w:color="auto"/>
            <w:right w:val="none" w:sz="0" w:space="0" w:color="auto"/>
          </w:divBdr>
          <w:divsChild>
            <w:div w:id="1253705841">
              <w:marLeft w:val="-1500"/>
              <w:marRight w:val="0"/>
              <w:marTop w:val="0"/>
              <w:marBottom w:val="0"/>
              <w:divBdr>
                <w:top w:val="none" w:sz="0" w:space="0" w:color="auto"/>
                <w:left w:val="none" w:sz="0" w:space="0" w:color="auto"/>
                <w:bottom w:val="none" w:sz="0" w:space="0" w:color="auto"/>
                <w:right w:val="none" w:sz="0" w:space="0" w:color="auto"/>
              </w:divBdr>
              <w:divsChild>
                <w:div w:id="605040922">
                  <w:marLeft w:val="0"/>
                  <w:marRight w:val="0"/>
                  <w:marTop w:val="0"/>
                  <w:marBottom w:val="0"/>
                  <w:divBdr>
                    <w:top w:val="none" w:sz="0" w:space="0" w:color="auto"/>
                    <w:left w:val="none" w:sz="0" w:space="0" w:color="auto"/>
                    <w:bottom w:val="none" w:sz="0" w:space="0" w:color="auto"/>
                    <w:right w:val="none" w:sz="0" w:space="0" w:color="auto"/>
                  </w:divBdr>
                  <w:divsChild>
                    <w:div w:id="46220093">
                      <w:marLeft w:val="0"/>
                      <w:marRight w:val="0"/>
                      <w:marTop w:val="0"/>
                      <w:marBottom w:val="0"/>
                      <w:divBdr>
                        <w:top w:val="none" w:sz="0" w:space="0" w:color="auto"/>
                        <w:left w:val="none" w:sz="0" w:space="0" w:color="auto"/>
                        <w:bottom w:val="none" w:sz="0" w:space="0" w:color="auto"/>
                        <w:right w:val="none" w:sz="0" w:space="0" w:color="auto"/>
                      </w:divBdr>
                      <w:divsChild>
                        <w:div w:id="1555190389">
                          <w:marLeft w:val="0"/>
                          <w:marRight w:val="0"/>
                          <w:marTop w:val="0"/>
                          <w:marBottom w:val="75"/>
                          <w:divBdr>
                            <w:top w:val="none" w:sz="0" w:space="0" w:color="auto"/>
                            <w:left w:val="none" w:sz="0" w:space="0" w:color="auto"/>
                            <w:bottom w:val="none" w:sz="0" w:space="0" w:color="auto"/>
                            <w:right w:val="none" w:sz="0" w:space="0" w:color="auto"/>
                          </w:divBdr>
                        </w:div>
                        <w:div w:id="2093771958">
                          <w:marLeft w:val="0"/>
                          <w:marRight w:val="0"/>
                          <w:marTop w:val="0"/>
                          <w:marBottom w:val="75"/>
                          <w:divBdr>
                            <w:top w:val="none" w:sz="0" w:space="0" w:color="auto"/>
                            <w:left w:val="none" w:sz="0" w:space="0" w:color="auto"/>
                            <w:bottom w:val="none" w:sz="0" w:space="0" w:color="auto"/>
                            <w:right w:val="none" w:sz="0" w:space="0" w:color="auto"/>
                          </w:divBdr>
                        </w:div>
                        <w:div w:id="543978528">
                          <w:marLeft w:val="0"/>
                          <w:marRight w:val="0"/>
                          <w:marTop w:val="0"/>
                          <w:marBottom w:val="75"/>
                          <w:divBdr>
                            <w:top w:val="none" w:sz="0" w:space="0" w:color="auto"/>
                            <w:left w:val="none" w:sz="0" w:space="0" w:color="auto"/>
                            <w:bottom w:val="none" w:sz="0" w:space="0" w:color="auto"/>
                            <w:right w:val="none" w:sz="0" w:space="0" w:color="auto"/>
                          </w:divBdr>
                        </w:div>
                        <w:div w:id="60792764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952397779">
              <w:marLeft w:val="0"/>
              <w:marRight w:val="0"/>
              <w:marTop w:val="0"/>
              <w:marBottom w:val="0"/>
              <w:divBdr>
                <w:top w:val="none" w:sz="0" w:space="0" w:color="auto"/>
                <w:left w:val="none" w:sz="0" w:space="0" w:color="auto"/>
                <w:bottom w:val="none" w:sz="0" w:space="0" w:color="auto"/>
                <w:right w:val="none" w:sz="0" w:space="0" w:color="auto"/>
              </w:divBdr>
              <w:divsChild>
                <w:div w:id="1349258158">
                  <w:marLeft w:val="225"/>
                  <w:marRight w:val="0"/>
                  <w:marTop w:val="0"/>
                  <w:marBottom w:val="450"/>
                  <w:divBdr>
                    <w:top w:val="none" w:sz="0" w:space="0" w:color="auto"/>
                    <w:left w:val="none" w:sz="0" w:space="0" w:color="auto"/>
                    <w:bottom w:val="none" w:sz="0" w:space="0" w:color="auto"/>
                    <w:right w:val="none" w:sz="0" w:space="0" w:color="auto"/>
                  </w:divBdr>
                </w:div>
                <w:div w:id="387533118">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elpais.com/elpais/2013/06/06/opinion/1370546845_191006.html" TargetMode="External"/><Relationship Id="rId2" Type="http://schemas.openxmlformats.org/officeDocument/2006/relationships/hyperlink" Target="http://elpais.com/tag/fecha/20130614" TargetMode="External"/><Relationship Id="rId1" Type="http://schemas.openxmlformats.org/officeDocument/2006/relationships/hyperlink" Target="http://elpais.com/autor/holm_detlev_kohl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E3FC-CB43-4E94-B1F8-F357F705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GLADYS</cp:lastModifiedBy>
  <cp:revision>10</cp:revision>
  <dcterms:created xsi:type="dcterms:W3CDTF">2013-06-17T16:55:00Z</dcterms:created>
  <dcterms:modified xsi:type="dcterms:W3CDTF">2013-06-17T18:05:00Z</dcterms:modified>
</cp:coreProperties>
</file>